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2CB" w:rsidRPr="00141599" w:rsidRDefault="00292B0A" w:rsidP="00141599">
      <w:pPr>
        <w:jc w:val="center"/>
        <w:rPr>
          <w:b/>
          <w:sz w:val="27"/>
          <w:szCs w:val="27"/>
        </w:rPr>
      </w:pPr>
      <w:r>
        <w:rPr>
          <w:noProof/>
          <w:lang w:eastAsia="nl-NL"/>
        </w:rPr>
        <w:drawing>
          <wp:inline distT="0" distB="0" distL="0" distR="0">
            <wp:extent cx="3102610" cy="507365"/>
            <wp:effectExtent l="0" t="0" r="2540" b="698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2610" cy="507365"/>
                    </a:xfrm>
                    <a:prstGeom prst="rect">
                      <a:avLst/>
                    </a:prstGeom>
                    <a:noFill/>
                    <a:ln>
                      <a:noFill/>
                    </a:ln>
                  </pic:spPr>
                </pic:pic>
              </a:graphicData>
            </a:graphic>
          </wp:inline>
        </w:drawing>
      </w:r>
      <w:r w:rsidR="008312CB">
        <w:rPr>
          <w:b/>
          <w:sz w:val="27"/>
          <w:szCs w:val="27"/>
        </w:rPr>
        <w:br/>
      </w:r>
      <w:r w:rsidR="00141599" w:rsidRPr="005A253C">
        <w:rPr>
          <w:rFonts w:cs="Times New Roman"/>
          <w:b/>
          <w:color w:val="4472C4" w:themeColor="accent5"/>
          <w:sz w:val="26"/>
          <w:szCs w:val="26"/>
        </w:rPr>
        <w:t>VOLLEDIG</w:t>
      </w:r>
      <w:r w:rsidR="005A253C" w:rsidRPr="005A253C">
        <w:rPr>
          <w:rFonts w:cs="Times New Roman"/>
          <w:b/>
          <w:color w:val="4472C4" w:themeColor="accent5"/>
          <w:sz w:val="26"/>
          <w:szCs w:val="26"/>
        </w:rPr>
        <w:t>E OVEREENKOMST</w:t>
      </w:r>
      <w:r w:rsidR="00141599" w:rsidRPr="005A253C">
        <w:rPr>
          <w:rFonts w:cs="Times New Roman"/>
          <w:b/>
          <w:color w:val="4472C4" w:themeColor="accent5"/>
          <w:sz w:val="26"/>
          <w:szCs w:val="26"/>
        </w:rPr>
        <w:t xml:space="preserve"> PER MAIL VOOR </w:t>
      </w:r>
      <w:r w:rsidR="00141599" w:rsidRPr="005A253C">
        <w:rPr>
          <w:rFonts w:cs="Times New Roman"/>
          <w:b/>
          <w:color w:val="FF0000"/>
          <w:sz w:val="26"/>
          <w:szCs w:val="26"/>
        </w:rPr>
        <w:t>99 EURO</w:t>
      </w:r>
      <w:r w:rsidR="00141599" w:rsidRPr="005A253C">
        <w:rPr>
          <w:rFonts w:cs="Times New Roman"/>
          <w:b/>
          <w:color w:val="4472C4" w:themeColor="accent5"/>
          <w:sz w:val="26"/>
          <w:szCs w:val="26"/>
        </w:rPr>
        <w:t xml:space="preserve"> MET TELEFONISCH ADVIES</w:t>
      </w:r>
      <w:r w:rsidR="00141599" w:rsidRPr="005A253C">
        <w:rPr>
          <w:rFonts w:cs="Times New Roman"/>
          <w:b/>
          <w:color w:val="4472C4" w:themeColor="accent5"/>
          <w:sz w:val="26"/>
          <w:szCs w:val="26"/>
        </w:rPr>
        <w:br/>
      </w:r>
      <w:hyperlink r:id="rId6" w:history="1">
        <w:r w:rsidR="00141599" w:rsidRPr="006F558C">
          <w:rPr>
            <w:rStyle w:val="Hyperlink"/>
            <w:rFonts w:cs="Times New Roman"/>
            <w:b/>
            <w:sz w:val="28"/>
            <w:szCs w:val="28"/>
          </w:rPr>
          <w:t>&gt; MEER INFORMATIE OVER DEZE AANBIEDING &lt;</w:t>
        </w:r>
      </w:hyperlink>
    </w:p>
    <w:p w:rsidR="005A253C" w:rsidRDefault="005A253C" w:rsidP="005A253C">
      <w:pPr>
        <w:rPr>
          <w:rFonts w:cs="Arial"/>
        </w:rPr>
      </w:pPr>
      <w:r>
        <w:rPr>
          <w:b/>
          <w:sz w:val="27"/>
          <w:szCs w:val="27"/>
        </w:rPr>
        <w:t>Basis vaststellingsovereenkomst</w:t>
      </w:r>
      <w:r w:rsidR="000C3010">
        <w:rPr>
          <w:b/>
          <w:sz w:val="27"/>
          <w:szCs w:val="27"/>
        </w:rPr>
        <w:br/>
      </w:r>
      <w:r w:rsidR="00292B0A" w:rsidRPr="000C3010">
        <w:rPr>
          <w:rFonts w:cs="Arial"/>
        </w:rPr>
        <w:t xml:space="preserve">Met hulp van deze tool bespaar je tijd om een </w:t>
      </w:r>
      <w:r>
        <w:rPr>
          <w:rFonts w:cs="Arial"/>
        </w:rPr>
        <w:t xml:space="preserve">vaststellingsovereenkomst (ook wel VSO of beëindigingsovereenkomst genoemd) </w:t>
      </w:r>
      <w:r w:rsidR="00292B0A" w:rsidRPr="000C3010">
        <w:rPr>
          <w:rFonts w:cs="Arial"/>
        </w:rPr>
        <w:t xml:space="preserve">op te stellen waarin je de </w:t>
      </w:r>
      <w:r w:rsidR="00525DC3">
        <w:rPr>
          <w:rFonts w:cs="Arial"/>
        </w:rPr>
        <w:t xml:space="preserve">voorwaarden van </w:t>
      </w:r>
      <w:r w:rsidR="008A37C3">
        <w:rPr>
          <w:rFonts w:cs="Arial"/>
        </w:rPr>
        <w:t xml:space="preserve">de </w:t>
      </w:r>
      <w:r>
        <w:rPr>
          <w:rFonts w:cs="Arial"/>
        </w:rPr>
        <w:t>uit</w:t>
      </w:r>
      <w:r w:rsidR="00525DC3">
        <w:rPr>
          <w:rFonts w:cs="Arial"/>
        </w:rPr>
        <w:t>diensttreding</w:t>
      </w:r>
      <w:r w:rsidR="00CD51ED">
        <w:rPr>
          <w:rFonts w:cs="Arial"/>
        </w:rPr>
        <w:t xml:space="preserve"> </w:t>
      </w:r>
      <w:r w:rsidR="00525DC3">
        <w:rPr>
          <w:rFonts w:cs="Arial"/>
        </w:rPr>
        <w:t xml:space="preserve">aan de werknemer bevestigd. </w:t>
      </w:r>
      <w:r>
        <w:rPr>
          <w:rFonts w:cs="Arial"/>
        </w:rPr>
        <w:br/>
      </w:r>
      <w:r>
        <w:rPr>
          <w:rFonts w:cs="Arial"/>
        </w:rPr>
        <w:br/>
      </w:r>
      <w:r w:rsidR="000C3010" w:rsidRPr="000C3010">
        <w:rPr>
          <w:b/>
          <w:sz w:val="27"/>
          <w:szCs w:val="27"/>
        </w:rPr>
        <w:t>Wanneer gebruik je deze personeelstool?</w:t>
      </w:r>
      <w:r w:rsidR="000C3010">
        <w:rPr>
          <w:b/>
          <w:sz w:val="27"/>
          <w:szCs w:val="27"/>
        </w:rPr>
        <w:br/>
      </w:r>
      <w:r>
        <w:t xml:space="preserve">Je hebt een </w:t>
      </w:r>
      <w:r>
        <w:rPr>
          <w:rStyle w:val="boldtext"/>
        </w:rPr>
        <w:t>voorbeeld vaststellingsovereenkomst</w:t>
      </w:r>
      <w:r>
        <w:t xml:space="preserve"> nodig wanneer je in onderling overleg het dienstverband met de werknemer beëindigt. Jullie zijn het dan met elkaar eens over het einde van het dienstverband en de daarbij horende ontslagvoorwaarden. Lees het </w:t>
      </w:r>
      <w:hyperlink r:id="rId7" w:history="1">
        <w:r>
          <w:rPr>
            <w:rStyle w:val="Hyperlink"/>
          </w:rPr>
          <w:t>stappenplan </w:t>
        </w:r>
      </w:hyperlink>
      <w:hyperlink r:id="rId8" w:history="1">
        <w:r>
          <w:rPr>
            <w:rStyle w:val="Hyperlink"/>
          </w:rPr>
          <w:t>ontslag met wederzijds goedvinden</w:t>
        </w:r>
      </w:hyperlink>
      <w:r>
        <w:t xml:space="preserve"> of </w:t>
      </w:r>
      <w:proofErr w:type="spellStart"/>
      <w:r>
        <w:t>dowload</w:t>
      </w:r>
      <w:proofErr w:type="spellEnd"/>
      <w:r>
        <w:t xml:space="preserve"> het </w:t>
      </w:r>
      <w:hyperlink r:id="rId9" w:history="1">
        <w:proofErr w:type="spellStart"/>
        <w:r>
          <w:rPr>
            <w:rStyle w:val="Hyperlink"/>
          </w:rPr>
          <w:t>e-book</w:t>
        </w:r>
        <w:proofErr w:type="spellEnd"/>
      </w:hyperlink>
      <w:r>
        <w:t>.</w:t>
      </w:r>
    </w:p>
    <w:p w:rsidR="000C3010" w:rsidRPr="00053D17" w:rsidRDefault="000C3010" w:rsidP="000C3010">
      <w:pPr>
        <w:rPr>
          <w:b/>
          <w:sz w:val="27"/>
          <w:szCs w:val="27"/>
        </w:rPr>
      </w:pPr>
      <w:r w:rsidRPr="00053D17">
        <w:rPr>
          <w:b/>
          <w:sz w:val="27"/>
          <w:szCs w:val="27"/>
        </w:rPr>
        <w:t>Waar moet je (extra) op letten bij gebruik?</w:t>
      </w:r>
    </w:p>
    <w:p w:rsidR="000C3010" w:rsidRDefault="000C3010" w:rsidP="000C3010">
      <w:pPr>
        <w:pStyle w:val="Lijstalinea"/>
        <w:numPr>
          <w:ilvl w:val="0"/>
          <w:numId w:val="3"/>
        </w:numPr>
        <w:spacing w:after="200"/>
      </w:pPr>
      <w:r w:rsidRPr="00CC509A">
        <w:t xml:space="preserve">Dit voorbeeld is een hulpmiddel voor de opmaak van een </w:t>
      </w:r>
      <w:r w:rsidR="005A253C">
        <w:t>vaststellingsovereenkomst</w:t>
      </w:r>
      <w:r w:rsidRPr="00CC509A">
        <w:t xml:space="preserve">. Iedere situatie is verschillend en betekent vrijwel altijd maatwerk. </w:t>
      </w:r>
    </w:p>
    <w:p w:rsidR="00890A3F" w:rsidRDefault="005A253C" w:rsidP="00890A3F">
      <w:pPr>
        <w:pStyle w:val="Lijstalinea"/>
        <w:numPr>
          <w:ilvl w:val="0"/>
          <w:numId w:val="3"/>
        </w:numPr>
        <w:spacing w:after="200"/>
      </w:pPr>
      <w:r>
        <w:t>In de vaststellingsovereenkomst</w:t>
      </w:r>
      <w:r w:rsidR="00CD51ED">
        <w:t xml:space="preserve"> </w:t>
      </w:r>
      <w:r>
        <w:t xml:space="preserve">staan enkel basisvoorwaarden (zoals voldoen WW-veiligheid, wettelijke opzegtermijn en eventuele ontslagvergoeding) vermeld. Er is ruimte om zaken aan te vullen. Pas op als je gaat knippen en plakken. Schakel bij voorkeur </w:t>
      </w:r>
      <w:r w:rsidR="00890A3F">
        <w:t xml:space="preserve">een specialist </w:t>
      </w:r>
      <w:r>
        <w:t>in</w:t>
      </w:r>
      <w:r w:rsidR="00890A3F">
        <w:t xml:space="preserve">. </w:t>
      </w:r>
    </w:p>
    <w:p w:rsidR="008A37C3" w:rsidRPr="00F71249" w:rsidRDefault="008A37C3" w:rsidP="0029636A">
      <w:pPr>
        <w:pStyle w:val="Lijstalinea"/>
        <w:numPr>
          <w:ilvl w:val="0"/>
          <w:numId w:val="3"/>
        </w:numPr>
        <w:spacing w:after="200"/>
      </w:pPr>
      <w:r w:rsidRPr="008A37C3">
        <w:rPr>
          <w:rFonts w:cs="Arial"/>
        </w:rPr>
        <w:t xml:space="preserve">In deze overeenkomst </w:t>
      </w:r>
      <w:r w:rsidR="005A253C">
        <w:rPr>
          <w:rFonts w:cs="Arial"/>
        </w:rPr>
        <w:t xml:space="preserve">kan worden gekozen voor een normale (reguliere) opzegtermijn of een fictieve opzegtermijn. Lees meer over de verschillen in de </w:t>
      </w:r>
      <w:hyperlink r:id="rId10" w:history="1">
        <w:r w:rsidR="005A253C" w:rsidRPr="005A253C">
          <w:rPr>
            <w:rStyle w:val="Hyperlink"/>
            <w:rFonts w:cs="Arial"/>
          </w:rPr>
          <w:t>opzegtermijn</w:t>
        </w:r>
      </w:hyperlink>
      <w:r w:rsidR="005A253C">
        <w:rPr>
          <w:rFonts w:cs="Arial"/>
        </w:rPr>
        <w:t xml:space="preserve">. </w:t>
      </w:r>
    </w:p>
    <w:p w:rsidR="00F71249" w:rsidRPr="000C3010" w:rsidRDefault="00F71249" w:rsidP="00F71249">
      <w:pPr>
        <w:pStyle w:val="Lijstalinea"/>
        <w:numPr>
          <w:ilvl w:val="0"/>
          <w:numId w:val="3"/>
        </w:numPr>
        <w:spacing w:after="200"/>
      </w:pPr>
      <w:r>
        <w:rPr>
          <w:rFonts w:cs="Arial"/>
        </w:rPr>
        <w:t>Vergeet niet zelf op iedere pagina een paraaf te zetten en vraag hetzelfde aan de werknemer.</w:t>
      </w:r>
    </w:p>
    <w:p w:rsidR="005A253C" w:rsidRDefault="005A253C" w:rsidP="00292B0A">
      <w:pPr>
        <w:pStyle w:val="Lijstalinea"/>
        <w:numPr>
          <w:ilvl w:val="0"/>
          <w:numId w:val="3"/>
        </w:numPr>
        <w:spacing w:after="200"/>
        <w:rPr>
          <w:rFonts w:cs="Arial"/>
        </w:rPr>
      </w:pPr>
      <w:r>
        <w:rPr>
          <w:rFonts w:cs="Arial"/>
        </w:rPr>
        <w:t xml:space="preserve">Hou rekening met de bedenktermijn van 14 dagen. In de vaststellingsovereenkomst is er melding gemaakt. Je kunt dit weglaten en loopt dan het risico dat de werknemer binnen drie weken terug kan komen op de </w:t>
      </w:r>
      <w:r w:rsidR="00B07CE4">
        <w:rPr>
          <w:rFonts w:cs="Arial"/>
        </w:rPr>
        <w:t>afspraken uit de vaststellingsovereenkomst</w:t>
      </w:r>
      <w:r>
        <w:rPr>
          <w:rFonts w:cs="Arial"/>
        </w:rPr>
        <w:t xml:space="preserve">.  </w:t>
      </w:r>
    </w:p>
    <w:p w:rsidR="00292B0A" w:rsidRPr="00193737" w:rsidRDefault="00292B0A" w:rsidP="00292B0A">
      <w:pPr>
        <w:pStyle w:val="Lijstalinea"/>
        <w:numPr>
          <w:ilvl w:val="0"/>
          <w:numId w:val="3"/>
        </w:numPr>
        <w:spacing w:after="200"/>
        <w:rPr>
          <w:rFonts w:cs="Arial"/>
        </w:rPr>
      </w:pPr>
      <w:r w:rsidRPr="00193737">
        <w:rPr>
          <w:rFonts w:cs="Arial"/>
        </w:rPr>
        <w:t xml:space="preserve">Bewaar altijd een kopie van </w:t>
      </w:r>
      <w:r w:rsidR="005A253C">
        <w:rPr>
          <w:rFonts w:cs="Arial"/>
        </w:rPr>
        <w:t xml:space="preserve">de overeenkomst </w:t>
      </w:r>
      <w:r w:rsidRPr="00193737">
        <w:rPr>
          <w:rFonts w:cs="Arial"/>
        </w:rPr>
        <w:t>in het (digitale) personeelsdossier van de werknemer.</w:t>
      </w:r>
    </w:p>
    <w:p w:rsidR="00292B0A" w:rsidRPr="00890A3F" w:rsidRDefault="00292B0A" w:rsidP="00292B0A">
      <w:pPr>
        <w:pStyle w:val="Lijstalinea"/>
        <w:numPr>
          <w:ilvl w:val="0"/>
          <w:numId w:val="3"/>
        </w:numPr>
        <w:spacing w:after="200"/>
        <w:rPr>
          <w:rFonts w:cs="Arial"/>
        </w:rPr>
      </w:pPr>
      <w:r w:rsidRPr="00CC509A">
        <w:t xml:space="preserve">Schakel </w:t>
      </w:r>
      <w:hyperlink r:id="rId11" w:history="1">
        <w:r w:rsidRPr="00193737">
          <w:rPr>
            <w:rStyle w:val="Hyperlink"/>
          </w:rPr>
          <w:t>een specialist</w:t>
        </w:r>
      </w:hyperlink>
      <w:r w:rsidRPr="00CC509A">
        <w:t xml:space="preserve"> in als je twijfelt over tenminste één van bovenstaande punten.</w:t>
      </w:r>
    </w:p>
    <w:p w:rsidR="00890A3F" w:rsidRDefault="00890A3F" w:rsidP="00890A3F">
      <w:pPr>
        <w:rPr>
          <w:b/>
          <w:sz w:val="27"/>
          <w:szCs w:val="27"/>
        </w:rPr>
      </w:pPr>
      <w:r w:rsidRPr="00890A3F">
        <w:rPr>
          <w:b/>
          <w:sz w:val="27"/>
          <w:szCs w:val="27"/>
        </w:rPr>
        <w:t>Wa</w:t>
      </w:r>
      <w:r w:rsidR="004E5C8E">
        <w:rPr>
          <w:b/>
          <w:sz w:val="27"/>
          <w:szCs w:val="27"/>
        </w:rPr>
        <w:t>t</w:t>
      </w:r>
      <w:r w:rsidRPr="00890A3F">
        <w:rPr>
          <w:b/>
          <w:sz w:val="27"/>
          <w:szCs w:val="27"/>
        </w:rPr>
        <w:t xml:space="preserve"> </w:t>
      </w:r>
      <w:r>
        <w:rPr>
          <w:b/>
          <w:sz w:val="27"/>
          <w:szCs w:val="27"/>
        </w:rPr>
        <w:t xml:space="preserve">kun je nog meer opnemen in </w:t>
      </w:r>
      <w:r w:rsidR="00B07CE4">
        <w:rPr>
          <w:b/>
          <w:sz w:val="27"/>
          <w:szCs w:val="27"/>
        </w:rPr>
        <w:t>de vaststellingsovereenkomst</w:t>
      </w:r>
      <w:r w:rsidRPr="00890A3F">
        <w:rPr>
          <w:b/>
          <w:sz w:val="27"/>
          <w:szCs w:val="27"/>
        </w:rPr>
        <w:t>?</w:t>
      </w:r>
    </w:p>
    <w:p w:rsidR="00B07CE4" w:rsidRDefault="00B07CE4" w:rsidP="00B07CE4">
      <w:pPr>
        <w:pStyle w:val="Lijstalinea"/>
        <w:numPr>
          <w:ilvl w:val="0"/>
          <w:numId w:val="7"/>
        </w:numPr>
        <w:autoSpaceDN w:val="0"/>
        <w:spacing w:after="0" w:line="240" w:lineRule="auto"/>
        <w:rPr>
          <w:i/>
          <w:color w:val="231F20"/>
        </w:rPr>
      </w:pPr>
      <w:r>
        <w:rPr>
          <w:i/>
          <w:color w:val="231F20"/>
        </w:rPr>
        <w:t>afspraken over volledig of gedeeltelijk doorwerken met verrekening vakantiedagen of vrijstelling;</w:t>
      </w:r>
    </w:p>
    <w:p w:rsidR="00B07CE4" w:rsidRDefault="00B07CE4" w:rsidP="00B07CE4">
      <w:pPr>
        <w:pStyle w:val="Lijstalinea"/>
        <w:numPr>
          <w:ilvl w:val="0"/>
          <w:numId w:val="7"/>
        </w:numPr>
        <w:autoSpaceDN w:val="0"/>
        <w:spacing w:after="0" w:line="240" w:lineRule="auto"/>
        <w:rPr>
          <w:i/>
          <w:color w:val="231F20"/>
        </w:rPr>
      </w:pPr>
      <w:r>
        <w:rPr>
          <w:i/>
          <w:color w:val="231F20"/>
        </w:rPr>
        <w:t>uitsluiten risico van fictieve opzegtermijn en eventueel ontslag met dringende reden na ondertekening;</w:t>
      </w:r>
    </w:p>
    <w:p w:rsidR="00B07CE4" w:rsidRDefault="00B07CE4" w:rsidP="00B07CE4">
      <w:pPr>
        <w:pStyle w:val="Lijstalinea"/>
        <w:numPr>
          <w:ilvl w:val="0"/>
          <w:numId w:val="7"/>
        </w:numPr>
        <w:autoSpaceDN w:val="0"/>
        <w:spacing w:after="0" w:line="240" w:lineRule="auto"/>
        <w:rPr>
          <w:i/>
          <w:color w:val="231F20"/>
        </w:rPr>
      </w:pPr>
      <w:r>
        <w:rPr>
          <w:i/>
          <w:color w:val="231F20"/>
        </w:rPr>
        <w:t>herinnering, aanscherping of matiging van geheimhoudings-, concurrentie, relatiebeding, boetebeding, anti-ronselbeding etc.;</w:t>
      </w:r>
    </w:p>
    <w:p w:rsidR="00B07CE4" w:rsidRDefault="00B07CE4" w:rsidP="00B07CE4">
      <w:pPr>
        <w:pStyle w:val="Lijstalinea"/>
        <w:numPr>
          <w:ilvl w:val="0"/>
          <w:numId w:val="7"/>
        </w:numPr>
        <w:autoSpaceDN w:val="0"/>
        <w:spacing w:after="0" w:line="240" w:lineRule="auto"/>
        <w:rPr>
          <w:i/>
          <w:color w:val="231F20"/>
        </w:rPr>
      </w:pPr>
      <w:r>
        <w:rPr>
          <w:i/>
          <w:color w:val="231F20"/>
        </w:rPr>
        <w:t>afspraken over het eerder aanvaarden andere baan;</w:t>
      </w:r>
    </w:p>
    <w:p w:rsidR="00B07CE4" w:rsidRDefault="00B07CE4" w:rsidP="00B07CE4">
      <w:pPr>
        <w:pStyle w:val="Lijstalinea"/>
        <w:numPr>
          <w:ilvl w:val="0"/>
          <w:numId w:val="7"/>
        </w:numPr>
        <w:autoSpaceDN w:val="0"/>
        <w:spacing w:after="0" w:line="240" w:lineRule="auto"/>
        <w:rPr>
          <w:i/>
          <w:color w:val="231F20"/>
        </w:rPr>
      </w:pPr>
      <w:r>
        <w:rPr>
          <w:i/>
          <w:color w:val="231F20"/>
        </w:rPr>
        <w:t>afspraken over arbeidsongeschiktheid voor en 28 dagen na einde dienstverband;</w:t>
      </w:r>
    </w:p>
    <w:p w:rsidR="00B07CE4" w:rsidRDefault="00B07CE4" w:rsidP="00B07CE4">
      <w:pPr>
        <w:pStyle w:val="Lijstalinea"/>
        <w:numPr>
          <w:ilvl w:val="0"/>
          <w:numId w:val="7"/>
        </w:numPr>
        <w:autoSpaceDN w:val="0"/>
        <w:spacing w:after="0" w:line="240" w:lineRule="auto"/>
        <w:rPr>
          <w:i/>
          <w:color w:val="231F20"/>
        </w:rPr>
      </w:pPr>
      <w:r>
        <w:rPr>
          <w:i/>
          <w:color w:val="231F20"/>
        </w:rPr>
        <w:t>in goede staat inleveren bedrijfsmiddelen, leaseauto etc.;</w:t>
      </w:r>
    </w:p>
    <w:p w:rsidR="00B07CE4" w:rsidRDefault="00B07CE4" w:rsidP="00B07CE4">
      <w:pPr>
        <w:pStyle w:val="Lijstalinea"/>
        <w:numPr>
          <w:ilvl w:val="0"/>
          <w:numId w:val="7"/>
        </w:numPr>
        <w:autoSpaceDN w:val="0"/>
        <w:spacing w:after="0" w:line="240" w:lineRule="auto"/>
        <w:rPr>
          <w:i/>
          <w:color w:val="231F20"/>
        </w:rPr>
      </w:pPr>
      <w:r>
        <w:rPr>
          <w:i/>
          <w:color w:val="231F20"/>
        </w:rPr>
        <w:t>kosten rechtsbijstand (advocaat of rechtsbijstandverzekering);</w:t>
      </w:r>
    </w:p>
    <w:p w:rsidR="00B07CE4" w:rsidRDefault="00B07CE4" w:rsidP="00B07CE4">
      <w:pPr>
        <w:pStyle w:val="Lijstalinea"/>
        <w:numPr>
          <w:ilvl w:val="0"/>
          <w:numId w:val="7"/>
        </w:numPr>
        <w:autoSpaceDN w:val="0"/>
        <w:spacing w:after="0" w:line="240" w:lineRule="auto"/>
        <w:rPr>
          <w:i/>
          <w:color w:val="231F20"/>
        </w:rPr>
      </w:pPr>
      <w:r>
        <w:rPr>
          <w:i/>
          <w:color w:val="231F20"/>
        </w:rPr>
        <w:t>afspraken bij onverhoopt voortijdig overlijden van de werknemer;</w:t>
      </w:r>
    </w:p>
    <w:p w:rsidR="00B07CE4" w:rsidRDefault="00B07CE4" w:rsidP="00B07CE4">
      <w:pPr>
        <w:pStyle w:val="Lijstalinea"/>
        <w:numPr>
          <w:ilvl w:val="0"/>
          <w:numId w:val="7"/>
        </w:numPr>
        <w:autoSpaceDN w:val="0"/>
        <w:spacing w:after="0" w:line="240" w:lineRule="auto"/>
        <w:rPr>
          <w:i/>
          <w:color w:val="231F20"/>
        </w:rPr>
      </w:pPr>
      <w:r>
        <w:rPr>
          <w:i/>
          <w:color w:val="231F20"/>
        </w:rPr>
        <w:t>overnemen van bedrijfseigendommen en meenemen van telefoonnummer;</w:t>
      </w:r>
    </w:p>
    <w:p w:rsidR="00B07CE4" w:rsidRDefault="00B07CE4" w:rsidP="00B07CE4">
      <w:pPr>
        <w:pStyle w:val="Lijstalinea"/>
        <w:numPr>
          <w:ilvl w:val="0"/>
          <w:numId w:val="7"/>
        </w:numPr>
        <w:autoSpaceDN w:val="0"/>
        <w:spacing w:after="0" w:line="240" w:lineRule="auto"/>
        <w:rPr>
          <w:i/>
          <w:color w:val="231F20"/>
        </w:rPr>
      </w:pPr>
      <w:r>
        <w:rPr>
          <w:i/>
          <w:color w:val="231F20"/>
        </w:rPr>
        <w:t>studiekostenbeding;</w:t>
      </w:r>
    </w:p>
    <w:p w:rsidR="00B07CE4" w:rsidRDefault="00B07CE4" w:rsidP="00B07CE4">
      <w:pPr>
        <w:pStyle w:val="Lijstalinea"/>
        <w:numPr>
          <w:ilvl w:val="0"/>
          <w:numId w:val="7"/>
        </w:numPr>
        <w:autoSpaceDN w:val="0"/>
        <w:spacing w:after="0" w:line="240" w:lineRule="auto"/>
        <w:rPr>
          <w:i/>
          <w:color w:val="231F20"/>
        </w:rPr>
      </w:pPr>
      <w:r>
        <w:rPr>
          <w:i/>
          <w:color w:val="231F20"/>
        </w:rPr>
        <w:t>pensioenverplichting werkgever;</w:t>
      </w:r>
    </w:p>
    <w:p w:rsidR="00B07CE4" w:rsidRDefault="00B07CE4" w:rsidP="00B07CE4">
      <w:pPr>
        <w:pStyle w:val="Lijstalinea"/>
        <w:numPr>
          <w:ilvl w:val="0"/>
          <w:numId w:val="7"/>
        </w:numPr>
        <w:autoSpaceDN w:val="0"/>
        <w:spacing w:after="0" w:line="240" w:lineRule="auto"/>
        <w:rPr>
          <w:i/>
          <w:color w:val="231F20"/>
        </w:rPr>
      </w:pPr>
      <w:r>
        <w:rPr>
          <w:i/>
          <w:color w:val="231F20"/>
        </w:rPr>
        <w:t>wijze van afscheid en getuigschrift;</w:t>
      </w:r>
    </w:p>
    <w:p w:rsidR="00B07CE4" w:rsidRDefault="00B07CE4" w:rsidP="00B07CE4">
      <w:pPr>
        <w:pStyle w:val="Lijstalinea"/>
        <w:numPr>
          <w:ilvl w:val="0"/>
          <w:numId w:val="7"/>
        </w:numPr>
        <w:autoSpaceDN w:val="0"/>
        <w:spacing w:after="0" w:line="240" w:lineRule="auto"/>
        <w:rPr>
          <w:i/>
          <w:color w:val="231F20"/>
        </w:rPr>
      </w:pPr>
      <w:r>
        <w:rPr>
          <w:i/>
          <w:color w:val="231F20"/>
        </w:rPr>
        <w:t>herstelmelding (bijvoorbeeld bij arbeidsconflict).</w:t>
      </w:r>
    </w:p>
    <w:p w:rsidR="00292B0A" w:rsidRPr="00CF2A5E" w:rsidRDefault="00292B0A" w:rsidP="00292B0A">
      <w:pPr>
        <w:rPr>
          <w:b/>
          <w:sz w:val="27"/>
          <w:szCs w:val="27"/>
        </w:rPr>
      </w:pPr>
      <w:r w:rsidRPr="00053D17">
        <w:rPr>
          <w:b/>
          <w:sz w:val="27"/>
          <w:szCs w:val="27"/>
        </w:rPr>
        <w:lastRenderedPageBreak/>
        <w:t xml:space="preserve">Toelichting invullen van deze </w:t>
      </w:r>
      <w:r>
        <w:rPr>
          <w:b/>
          <w:sz w:val="27"/>
          <w:szCs w:val="27"/>
        </w:rPr>
        <w:t>brief</w:t>
      </w:r>
      <w:r w:rsidR="00CF2A5E">
        <w:rPr>
          <w:b/>
          <w:sz w:val="27"/>
          <w:szCs w:val="27"/>
        </w:rPr>
        <w:br/>
      </w:r>
      <w:r>
        <w:rPr>
          <w:b/>
        </w:rPr>
        <w:t>Wat betekenen de haakjes &lt;&gt; - {} - [] in de voorbeeldbrief?</w:t>
      </w:r>
      <w:r>
        <w:br/>
      </w:r>
      <w:r>
        <w:br/>
      </w:r>
      <w:r w:rsidR="00B07CE4" w:rsidRPr="00B07CE4">
        <w:rPr>
          <w:highlight w:val="lightGray"/>
        </w:rPr>
        <w:t>&lt;</w:t>
      </w:r>
      <w:r w:rsidRPr="00B07CE4">
        <w:rPr>
          <w:highlight w:val="lightGray"/>
        </w:rPr>
        <w:t>invullen</w:t>
      </w:r>
      <w:r w:rsidR="00B07CE4" w:rsidRPr="00B07CE4">
        <w:rPr>
          <w:highlight w:val="lightGray"/>
        </w:rPr>
        <w:t>&gt;</w:t>
      </w:r>
      <w:r>
        <w:t xml:space="preserve"> </w:t>
      </w:r>
      <w:r w:rsidR="00B07CE4">
        <w:tab/>
      </w:r>
      <w:r>
        <w:t>: V</w:t>
      </w:r>
      <w:r w:rsidRPr="00CC509A">
        <w:t xml:space="preserve">ul hier in wat er tussen haakjes staat, bijvoorbeeld </w:t>
      </w:r>
      <w:r>
        <w:t xml:space="preserve">een </w:t>
      </w:r>
      <w:r w:rsidRPr="00CC509A">
        <w:t>datum of naam.</w:t>
      </w:r>
      <w:r w:rsidR="00EF4CA0">
        <w:br/>
      </w:r>
      <w:r w:rsidR="00EF4CA0">
        <w:rPr>
          <w:rFonts w:ascii="Helvetica" w:hAnsi="Helvetica"/>
          <w:color w:val="232323"/>
          <w:sz w:val="20"/>
          <w:highlight w:val="red"/>
        </w:rPr>
        <w:br/>
      </w:r>
      <w:r w:rsidR="00EF4CA0" w:rsidRPr="008B526E">
        <w:rPr>
          <w:rFonts w:ascii="Helvetica" w:hAnsi="Helvetica"/>
          <w:color w:val="232323"/>
          <w:sz w:val="20"/>
          <w:highlight w:val="red"/>
        </w:rPr>
        <w:t>[let op]</w:t>
      </w:r>
      <w:r w:rsidR="00EF4CA0">
        <w:rPr>
          <w:rFonts w:ascii="Helvetica" w:hAnsi="Helvetica"/>
          <w:color w:val="232323"/>
          <w:sz w:val="20"/>
        </w:rPr>
        <w:tab/>
      </w:r>
      <w:r w:rsidR="00EF4CA0">
        <w:rPr>
          <w:rFonts w:ascii="Helvetica" w:hAnsi="Helvetica"/>
          <w:color w:val="232323"/>
          <w:sz w:val="20"/>
        </w:rPr>
        <w:tab/>
        <w:t>: Extra attentie geboden (bijvoorbeeld keuze maken of optioneel toevoegen).</w:t>
      </w:r>
    </w:p>
    <w:p w:rsidR="00292B0A" w:rsidRPr="008E2640" w:rsidRDefault="00292B0A" w:rsidP="008E2640">
      <w:pPr>
        <w:rPr>
          <w:b/>
          <w:sz w:val="27"/>
          <w:szCs w:val="27"/>
        </w:rPr>
      </w:pPr>
      <w:r w:rsidRPr="00193737">
        <w:rPr>
          <w:b/>
          <w:sz w:val="27"/>
          <w:szCs w:val="27"/>
        </w:rPr>
        <w:t>Disclaimer</w:t>
      </w:r>
      <w:r w:rsidR="008E2640">
        <w:rPr>
          <w:b/>
          <w:sz w:val="27"/>
          <w:szCs w:val="27"/>
        </w:rPr>
        <w:br/>
      </w:r>
      <w:r>
        <w:rPr>
          <w:rStyle w:val="Nadruk"/>
        </w:rPr>
        <w:t xml:space="preserve">Dit is een product dat afkomstig is van </w:t>
      </w:r>
      <w:hyperlink r:id="rId12" w:tgtFrame="_blank" w:history="1">
        <w:r>
          <w:rPr>
            <w:rStyle w:val="Hyperlink"/>
            <w:i/>
            <w:iCs/>
          </w:rPr>
          <w:t>www.Personeelsman.nl</w:t>
        </w:r>
      </w:hyperlink>
      <w:r>
        <w:rPr>
          <w:rStyle w:val="Nadruk"/>
        </w:rPr>
        <w:t xml:space="preserve"> en is louter bedoeld voor persoonlijk gebruik. Wijzingen en typefouten zijn voorbehouden. Aan de informatie en teksten van dit product kunnen geen rechten worden ontleend. De Personeelsman aanvaardt geen enkele aansprakelijkheid voor schade ten gevolge van onjuistheid of onvolledigheid van de informatie in dit product. Het gebruik en de gevolgen daarvan blijven jouw eigen verantwoordelijkheid. Zonder schriftelijke toestemming van de Personeelsman is het de gebruiker niet toegestaan dit product te verveelvoudigen en/of openbaar te maken, met uitzondering van verveelvoudiging voor eigen gebruik binnen de eigen organisatie. Voor de volledige bepalingen verwijzen wij u naar de </w:t>
      </w:r>
      <w:hyperlink r:id="rId13" w:history="1">
        <w:r>
          <w:rPr>
            <w:rStyle w:val="Hyperlink"/>
          </w:rPr>
          <w:t>uitgebreide disclaimer op onze website.</w:t>
        </w:r>
      </w:hyperlink>
      <w:r>
        <w:t xml:space="preserve"> </w:t>
      </w:r>
    </w:p>
    <w:p w:rsidR="00B07CE4" w:rsidRDefault="00292B0A" w:rsidP="00B07CE4">
      <w:pPr>
        <w:rPr>
          <w:rFonts w:cs="Times New Roman"/>
          <w:b/>
          <w:color w:val="4472C4" w:themeColor="accent5"/>
          <w:sz w:val="28"/>
          <w:szCs w:val="28"/>
        </w:rPr>
      </w:pPr>
      <w:r>
        <w:rPr>
          <w:b/>
          <w:sz w:val="27"/>
          <w:szCs w:val="27"/>
        </w:rPr>
        <w:t>Bij vragen, onduidelijkheden, suggesties of aanpassingen m.b.t. deze tool?</w:t>
      </w:r>
      <w:r w:rsidR="00CF2A5E">
        <w:rPr>
          <w:b/>
          <w:sz w:val="27"/>
          <w:szCs w:val="27"/>
        </w:rPr>
        <w:br/>
      </w:r>
      <w:r>
        <w:t xml:space="preserve">Stuur een mail naar </w:t>
      </w:r>
      <w:hyperlink r:id="rId14" w:history="1">
        <w:r>
          <w:rPr>
            <w:rStyle w:val="Hyperlink"/>
          </w:rPr>
          <w:t>info@personeelsman.nl</w:t>
        </w:r>
      </w:hyperlink>
      <w:r>
        <w:t xml:space="preserve"> onder vermelding van onderstaande code. Mocht de voorgestelde aanpassing aanleiding geven het product aan te passen, dan ontvang je een gratis nieuw exemplaar.</w:t>
      </w:r>
      <w:r w:rsidR="00CF2A5E">
        <w:br/>
      </w:r>
      <w:r w:rsidR="00890A3F">
        <w:rPr>
          <w:i/>
        </w:rPr>
        <w:br/>
      </w:r>
      <w:r w:rsidR="00476E9D">
        <w:rPr>
          <w:i/>
        </w:rPr>
        <w:t>Contract</w:t>
      </w:r>
      <w:r w:rsidRPr="00CF2A5E">
        <w:rPr>
          <w:i/>
        </w:rPr>
        <w:t xml:space="preserve"> / Code </w:t>
      </w:r>
      <w:r w:rsidR="005A253C">
        <w:rPr>
          <w:i/>
        </w:rPr>
        <w:t>O</w:t>
      </w:r>
      <w:r w:rsidR="008A37C3">
        <w:rPr>
          <w:i/>
        </w:rPr>
        <w:t>C</w:t>
      </w:r>
      <w:r w:rsidR="005A253C">
        <w:rPr>
          <w:i/>
        </w:rPr>
        <w:t>1</w:t>
      </w:r>
      <w:r w:rsidRPr="00CF2A5E">
        <w:rPr>
          <w:i/>
        </w:rPr>
        <w:t xml:space="preserve"> / versie 1.0 / 1 </w:t>
      </w:r>
      <w:r w:rsidR="008A37C3">
        <w:rPr>
          <w:i/>
        </w:rPr>
        <w:t>augustus</w:t>
      </w:r>
      <w:r w:rsidRPr="00CF2A5E">
        <w:rPr>
          <w:i/>
        </w:rPr>
        <w:t xml:space="preserve"> 2015</w:t>
      </w:r>
      <w:r w:rsidR="008312CB">
        <w:rPr>
          <w:i/>
        </w:rPr>
        <w:br/>
      </w:r>
    </w:p>
    <w:p w:rsidR="00B07CE4" w:rsidRDefault="00B07CE4" w:rsidP="00B07CE4">
      <w:pPr>
        <w:jc w:val="center"/>
        <w:rPr>
          <w:b/>
          <w:sz w:val="27"/>
          <w:szCs w:val="27"/>
        </w:rPr>
      </w:pP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Pr>
          <w:rFonts w:cs="Times New Roman"/>
          <w:b/>
          <w:color w:val="4472C4" w:themeColor="accent5"/>
          <w:sz w:val="26"/>
          <w:szCs w:val="26"/>
        </w:rPr>
        <w:br/>
      </w:r>
      <w:r w:rsidRPr="005A253C">
        <w:rPr>
          <w:rFonts w:cs="Times New Roman"/>
          <w:b/>
          <w:color w:val="4472C4" w:themeColor="accent5"/>
          <w:sz w:val="26"/>
          <w:szCs w:val="26"/>
        </w:rPr>
        <w:t xml:space="preserve">VOLLEDIGE OVEREENKOMST PER MAIL VOOR </w:t>
      </w:r>
      <w:r w:rsidRPr="005A253C">
        <w:rPr>
          <w:rFonts w:cs="Times New Roman"/>
          <w:b/>
          <w:color w:val="FF0000"/>
          <w:sz w:val="26"/>
          <w:szCs w:val="26"/>
        </w:rPr>
        <w:t>99 EURO</w:t>
      </w:r>
      <w:r w:rsidRPr="005A253C">
        <w:rPr>
          <w:rFonts w:cs="Times New Roman"/>
          <w:b/>
          <w:color w:val="4472C4" w:themeColor="accent5"/>
          <w:sz w:val="26"/>
          <w:szCs w:val="26"/>
        </w:rPr>
        <w:t xml:space="preserve"> MET TELEFONISCH ADVIES</w:t>
      </w:r>
      <w:r w:rsidRPr="005A253C">
        <w:rPr>
          <w:rFonts w:cs="Times New Roman"/>
          <w:b/>
          <w:color w:val="4472C4" w:themeColor="accent5"/>
          <w:sz w:val="26"/>
          <w:szCs w:val="26"/>
        </w:rPr>
        <w:br/>
      </w:r>
      <w:hyperlink r:id="rId15" w:history="1">
        <w:r w:rsidRPr="006F558C">
          <w:rPr>
            <w:rStyle w:val="Hyperlink"/>
            <w:rFonts w:cs="Times New Roman"/>
            <w:b/>
            <w:sz w:val="28"/>
            <w:szCs w:val="28"/>
          </w:rPr>
          <w:t>&gt; MEER INFORMATIE OVER DEZE AANBIEDING &lt;</w:t>
        </w:r>
      </w:hyperlink>
    </w:p>
    <w:p w:rsidR="00B07CE4" w:rsidRDefault="00B07CE4" w:rsidP="00B07CE4">
      <w:pPr>
        <w:jc w:val="center"/>
        <w:rPr>
          <w:b/>
          <w:sz w:val="27"/>
          <w:szCs w:val="27"/>
        </w:rPr>
      </w:pPr>
      <w:r w:rsidRPr="00B07CE4">
        <w:rPr>
          <w:b/>
          <w:sz w:val="27"/>
          <w:szCs w:val="27"/>
          <w:highlight w:val="red"/>
        </w:rPr>
        <w:lastRenderedPageBreak/>
        <w:t>[VOORBEELD BASIS]</w:t>
      </w:r>
      <w:r>
        <w:rPr>
          <w:b/>
          <w:sz w:val="27"/>
          <w:szCs w:val="27"/>
        </w:rPr>
        <w:t xml:space="preserve"> VASTSTELLINGSOVEREENKOMST</w:t>
      </w:r>
    </w:p>
    <w:p w:rsidR="00B07CE4" w:rsidRDefault="00B07CE4" w:rsidP="00B07CE4">
      <w:pPr>
        <w:rPr>
          <w:b/>
          <w:sz w:val="24"/>
          <w:szCs w:val="24"/>
        </w:rPr>
      </w:pPr>
      <w:r>
        <w:rPr>
          <w:sz w:val="27"/>
          <w:szCs w:val="27"/>
        </w:rPr>
        <w:br/>
      </w:r>
      <w:r>
        <w:rPr>
          <w:b/>
        </w:rPr>
        <w:t>De ondergetekenden</w:t>
      </w:r>
    </w:p>
    <w:p w:rsidR="00B07CE4" w:rsidRDefault="00B07CE4" w:rsidP="00B07CE4">
      <w:pPr>
        <w:pStyle w:val="modeltext1"/>
        <w:spacing w:before="100" w:beforeAutospacing="1" w:after="100" w:afterAutospacing="1" w:line="264" w:lineRule="auto"/>
        <w:jc w:val="left"/>
        <w:rPr>
          <w:rFonts w:asciiTheme="minorHAnsi" w:hAnsiTheme="minorHAnsi"/>
          <w:spacing w:val="0"/>
          <w:sz w:val="24"/>
          <w:szCs w:val="24"/>
        </w:rPr>
      </w:pPr>
      <w:r>
        <w:rPr>
          <w:rFonts w:asciiTheme="minorHAnsi" w:hAnsiTheme="minorHAnsi"/>
          <w:spacing w:val="0"/>
          <w:sz w:val="24"/>
          <w:szCs w:val="24"/>
        </w:rPr>
        <w:t>1.</w:t>
      </w:r>
      <w:r>
        <w:rPr>
          <w:rFonts w:asciiTheme="minorHAnsi" w:hAnsiTheme="minorHAnsi"/>
          <w:spacing w:val="0"/>
          <w:sz w:val="24"/>
          <w:szCs w:val="24"/>
        </w:rPr>
        <w:tab/>
      </w:r>
      <w:r>
        <w:rPr>
          <w:rFonts w:asciiTheme="minorHAnsi" w:hAnsiTheme="minorHAnsi"/>
          <w:i/>
          <w:spacing w:val="0"/>
          <w:sz w:val="24"/>
          <w:szCs w:val="24"/>
          <w:shd w:val="clear" w:color="auto" w:fill="D9D9D9" w:themeFill="background1" w:themeFillShade="D9"/>
        </w:rPr>
        <w:t>&lt;bedrijfsnaam&gt;,</w:t>
      </w:r>
      <w:r>
        <w:rPr>
          <w:rFonts w:asciiTheme="minorHAnsi" w:hAnsiTheme="minorHAnsi"/>
          <w:spacing w:val="0"/>
          <w:sz w:val="24"/>
          <w:szCs w:val="24"/>
        </w:rPr>
        <w:t xml:space="preserve"> gevestigd en kantoorhoudende te </w:t>
      </w:r>
      <w:r>
        <w:rPr>
          <w:rFonts w:asciiTheme="minorHAnsi" w:hAnsiTheme="minorHAnsi"/>
          <w:i/>
          <w:spacing w:val="0"/>
          <w:sz w:val="24"/>
          <w:szCs w:val="24"/>
          <w:shd w:val="clear" w:color="auto" w:fill="D9D9D9" w:themeFill="background1" w:themeFillShade="D9"/>
        </w:rPr>
        <w:t>&lt;postcode en plaatsnaam&gt;</w:t>
      </w:r>
      <w:r>
        <w:rPr>
          <w:rFonts w:asciiTheme="minorHAnsi" w:hAnsiTheme="minorHAnsi"/>
          <w:spacing w:val="0"/>
          <w:sz w:val="24"/>
          <w:szCs w:val="24"/>
        </w:rPr>
        <w:t xml:space="preserve"> aan de </w:t>
      </w:r>
      <w:r>
        <w:rPr>
          <w:rFonts w:asciiTheme="minorHAnsi" w:hAnsiTheme="minorHAnsi"/>
          <w:i/>
          <w:spacing w:val="0"/>
          <w:sz w:val="24"/>
          <w:szCs w:val="24"/>
          <w:shd w:val="clear" w:color="auto" w:fill="D9D9D9" w:themeFill="background1" w:themeFillShade="D9"/>
        </w:rPr>
        <w:t>&lt;vestigingsadres&gt;,</w:t>
      </w:r>
      <w:r>
        <w:rPr>
          <w:rFonts w:asciiTheme="minorHAnsi" w:hAnsiTheme="minorHAnsi"/>
          <w:spacing w:val="0"/>
          <w:sz w:val="24"/>
          <w:szCs w:val="24"/>
        </w:rPr>
        <w:t xml:space="preserve"> in deze rechtsgeldig vertegenwoordigd door </w:t>
      </w:r>
      <w:r>
        <w:rPr>
          <w:rFonts w:asciiTheme="minorHAnsi" w:hAnsiTheme="minorHAnsi"/>
          <w:i/>
          <w:spacing w:val="0"/>
          <w:sz w:val="24"/>
          <w:szCs w:val="24"/>
          <w:shd w:val="clear" w:color="auto" w:fill="D9D9D9" w:themeFill="background1" w:themeFillShade="D9"/>
        </w:rPr>
        <w:t>&lt;de heer/mevrouw&gt;</w:t>
      </w:r>
      <w:r>
        <w:rPr>
          <w:rFonts w:asciiTheme="minorHAnsi" w:hAnsiTheme="minorHAnsi"/>
          <w:spacing w:val="0"/>
          <w:sz w:val="24"/>
          <w:szCs w:val="24"/>
        </w:rPr>
        <w:t xml:space="preserve"> </w:t>
      </w:r>
      <w:r>
        <w:rPr>
          <w:rFonts w:asciiTheme="minorHAnsi" w:hAnsiTheme="minorHAnsi"/>
          <w:i/>
          <w:spacing w:val="0"/>
          <w:sz w:val="24"/>
          <w:szCs w:val="24"/>
          <w:shd w:val="clear" w:color="auto" w:fill="D9D9D9" w:themeFill="background1" w:themeFillShade="D9"/>
        </w:rPr>
        <w:t>&lt;voorletters en achternaam&gt;</w:t>
      </w:r>
      <w:r>
        <w:rPr>
          <w:rFonts w:asciiTheme="minorHAnsi" w:hAnsiTheme="minorHAnsi"/>
          <w:spacing w:val="0"/>
          <w:sz w:val="24"/>
          <w:szCs w:val="24"/>
        </w:rPr>
        <w:t xml:space="preserve"> (verder te noemen: ‘werkgever’);</w:t>
      </w:r>
    </w:p>
    <w:p w:rsidR="00B07CE4" w:rsidRDefault="00B07CE4" w:rsidP="00B07CE4">
      <w:pPr>
        <w:pStyle w:val="modeltext"/>
        <w:spacing w:before="100" w:beforeAutospacing="1" w:after="100" w:afterAutospacing="1" w:line="264" w:lineRule="auto"/>
        <w:jc w:val="left"/>
        <w:rPr>
          <w:rFonts w:asciiTheme="minorHAnsi" w:hAnsiTheme="minorHAnsi"/>
          <w:spacing w:val="0"/>
          <w:sz w:val="24"/>
          <w:szCs w:val="24"/>
        </w:rPr>
      </w:pPr>
      <w:r>
        <w:rPr>
          <w:rFonts w:asciiTheme="minorHAnsi" w:hAnsiTheme="minorHAnsi"/>
          <w:spacing w:val="0"/>
          <w:sz w:val="24"/>
          <w:szCs w:val="24"/>
        </w:rPr>
        <w:t>en</w:t>
      </w:r>
    </w:p>
    <w:p w:rsidR="00B07CE4" w:rsidRDefault="00B07CE4" w:rsidP="00B07CE4">
      <w:pPr>
        <w:pStyle w:val="modeltext1"/>
        <w:spacing w:before="100" w:beforeAutospacing="1" w:after="100" w:afterAutospacing="1" w:line="264" w:lineRule="auto"/>
        <w:jc w:val="left"/>
        <w:rPr>
          <w:rFonts w:asciiTheme="minorHAnsi" w:hAnsiTheme="minorHAnsi"/>
          <w:spacing w:val="0"/>
          <w:sz w:val="24"/>
          <w:szCs w:val="24"/>
        </w:rPr>
      </w:pPr>
      <w:r>
        <w:rPr>
          <w:rFonts w:asciiTheme="minorHAnsi" w:hAnsiTheme="minorHAnsi"/>
          <w:spacing w:val="0"/>
          <w:sz w:val="24"/>
          <w:szCs w:val="24"/>
        </w:rPr>
        <w:t>2.</w:t>
      </w:r>
      <w:r>
        <w:rPr>
          <w:rFonts w:asciiTheme="minorHAnsi" w:hAnsiTheme="minorHAnsi"/>
          <w:spacing w:val="0"/>
          <w:sz w:val="24"/>
          <w:szCs w:val="24"/>
        </w:rPr>
        <w:tab/>
      </w:r>
      <w:r>
        <w:rPr>
          <w:rFonts w:asciiTheme="minorHAnsi" w:hAnsiTheme="minorHAnsi"/>
          <w:i/>
          <w:spacing w:val="0"/>
          <w:sz w:val="24"/>
          <w:szCs w:val="24"/>
          <w:shd w:val="clear" w:color="auto" w:fill="D9D9D9" w:themeFill="background1" w:themeFillShade="D9"/>
        </w:rPr>
        <w:t>&lt;de heer/mevrouw&gt;</w:t>
      </w:r>
      <w:r>
        <w:rPr>
          <w:rFonts w:asciiTheme="minorHAnsi" w:hAnsiTheme="minorHAnsi"/>
          <w:i/>
          <w:spacing w:val="0"/>
          <w:sz w:val="24"/>
          <w:szCs w:val="24"/>
        </w:rPr>
        <w:t xml:space="preserve"> </w:t>
      </w:r>
      <w:r>
        <w:rPr>
          <w:rFonts w:asciiTheme="minorHAnsi" w:hAnsiTheme="minorHAnsi"/>
          <w:i/>
          <w:spacing w:val="0"/>
          <w:sz w:val="24"/>
          <w:szCs w:val="24"/>
          <w:shd w:val="clear" w:color="auto" w:fill="D9D9D9" w:themeFill="background1" w:themeFillShade="D9"/>
        </w:rPr>
        <w:t>&lt;voorletters en achternaam&gt;</w:t>
      </w:r>
      <w:r>
        <w:rPr>
          <w:rFonts w:asciiTheme="minorHAnsi" w:hAnsiTheme="minorHAnsi"/>
          <w:spacing w:val="0"/>
          <w:sz w:val="24"/>
          <w:szCs w:val="24"/>
        </w:rPr>
        <w:t xml:space="preserve">, met BSN nummer </w:t>
      </w:r>
      <w:r>
        <w:rPr>
          <w:rFonts w:asciiTheme="minorHAnsi" w:hAnsiTheme="minorHAnsi"/>
          <w:i/>
          <w:spacing w:val="0"/>
          <w:sz w:val="24"/>
          <w:szCs w:val="24"/>
          <w:shd w:val="clear" w:color="auto" w:fill="D9D9D9" w:themeFill="background1" w:themeFillShade="D9"/>
        </w:rPr>
        <w:t>&lt;BSN&gt;</w:t>
      </w:r>
      <w:r>
        <w:rPr>
          <w:rFonts w:asciiTheme="minorHAnsi" w:hAnsiTheme="minorHAnsi"/>
          <w:i/>
          <w:spacing w:val="0"/>
          <w:sz w:val="24"/>
          <w:szCs w:val="24"/>
        </w:rPr>
        <w:t>,</w:t>
      </w:r>
      <w:r>
        <w:rPr>
          <w:rFonts w:asciiTheme="minorHAnsi" w:hAnsiTheme="minorHAnsi"/>
          <w:spacing w:val="0"/>
          <w:sz w:val="24"/>
          <w:szCs w:val="24"/>
        </w:rPr>
        <w:t xml:space="preserve"> wonende te </w:t>
      </w:r>
      <w:r>
        <w:rPr>
          <w:rFonts w:asciiTheme="minorHAnsi" w:hAnsiTheme="minorHAnsi"/>
          <w:i/>
          <w:spacing w:val="0"/>
          <w:sz w:val="24"/>
          <w:szCs w:val="24"/>
          <w:shd w:val="clear" w:color="auto" w:fill="D9D9D9" w:themeFill="background1" w:themeFillShade="D9"/>
        </w:rPr>
        <w:t>&lt;postcode en plaatsnaam&gt;</w:t>
      </w:r>
      <w:r>
        <w:rPr>
          <w:rFonts w:asciiTheme="minorHAnsi" w:hAnsiTheme="minorHAnsi"/>
          <w:spacing w:val="0"/>
          <w:sz w:val="24"/>
          <w:szCs w:val="24"/>
        </w:rPr>
        <w:t xml:space="preserve"> aan </w:t>
      </w:r>
      <w:r>
        <w:rPr>
          <w:rFonts w:asciiTheme="minorHAnsi" w:hAnsiTheme="minorHAnsi"/>
          <w:i/>
          <w:spacing w:val="0"/>
          <w:sz w:val="24"/>
          <w:szCs w:val="24"/>
          <w:shd w:val="clear" w:color="auto" w:fill="D9D9D9" w:themeFill="background1" w:themeFillShade="D9"/>
        </w:rPr>
        <w:t>&lt;adres&gt;</w:t>
      </w:r>
      <w:r>
        <w:rPr>
          <w:rFonts w:asciiTheme="minorHAnsi" w:hAnsiTheme="minorHAnsi"/>
          <w:i/>
          <w:spacing w:val="0"/>
          <w:sz w:val="24"/>
          <w:szCs w:val="24"/>
        </w:rPr>
        <w:t>,</w:t>
      </w:r>
      <w:r>
        <w:rPr>
          <w:rFonts w:asciiTheme="minorHAnsi" w:hAnsiTheme="minorHAnsi"/>
          <w:spacing w:val="0"/>
          <w:sz w:val="24"/>
          <w:szCs w:val="24"/>
        </w:rPr>
        <w:t xml:space="preserve"> (verder te noemen: ‘werknemer’)</w:t>
      </w:r>
    </w:p>
    <w:p w:rsidR="00B07CE4" w:rsidRDefault="00B07CE4" w:rsidP="00B07CE4">
      <w:pPr>
        <w:spacing w:before="100" w:beforeAutospacing="1" w:after="100" w:afterAutospacing="1" w:line="264" w:lineRule="auto"/>
        <w:rPr>
          <w:rFonts w:cs="Arial"/>
          <w:sz w:val="24"/>
          <w:szCs w:val="24"/>
        </w:rPr>
      </w:pPr>
      <w:r>
        <w:rPr>
          <w:rFonts w:cs="Arial"/>
          <w:color w:val="000000"/>
        </w:rPr>
        <w:t xml:space="preserve">hierna gezamenlijk </w:t>
      </w:r>
      <w:r>
        <w:rPr>
          <w:rFonts w:cs="Arial"/>
        </w:rPr>
        <w:t xml:space="preserve">te noemen ‘partijen’ </w:t>
      </w:r>
    </w:p>
    <w:p w:rsidR="00B07CE4" w:rsidRDefault="00B07CE4" w:rsidP="00B07CE4">
      <w:pPr>
        <w:spacing w:before="100" w:beforeAutospacing="1" w:after="100" w:afterAutospacing="1" w:line="264" w:lineRule="auto"/>
        <w:jc w:val="center"/>
        <w:rPr>
          <w:rFonts w:cs="Arial"/>
          <w:b/>
          <w:i/>
        </w:rPr>
      </w:pPr>
      <w:r>
        <w:rPr>
          <w:rFonts w:cs="Arial"/>
          <w:b/>
          <w:i/>
          <w:color w:val="000000"/>
        </w:rPr>
        <w:t>In aanmerking nemende dat:</w:t>
      </w: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rPr>
          <w:rFonts w:cs="Times New Roman"/>
        </w:rPr>
      </w:pPr>
      <w:r>
        <w:rPr>
          <w:color w:val="231F20"/>
        </w:rPr>
        <w:t>De werknemer</w:t>
      </w:r>
      <w:r>
        <w:rPr>
          <w:color w:val="231F20"/>
          <w:spacing w:val="1"/>
        </w:rPr>
        <w:t xml:space="preserve"> </w:t>
      </w:r>
      <w:r>
        <w:rPr>
          <w:color w:val="231F20"/>
        </w:rPr>
        <w:t xml:space="preserve">werkt sinds &lt;datum indiensttreding&gt; op basis </w:t>
      </w:r>
      <w:r>
        <w:rPr>
          <w:color w:val="231F20"/>
          <w:spacing w:val="-2"/>
        </w:rPr>
        <w:t>van</w:t>
      </w:r>
      <w:r>
        <w:rPr>
          <w:color w:val="231F20"/>
        </w:rPr>
        <w:t xml:space="preserve"> een arbeidsovereenkomst</w:t>
      </w:r>
      <w:r>
        <w:rPr>
          <w:color w:val="231F20"/>
          <w:spacing w:val="-6"/>
        </w:rPr>
        <w:t xml:space="preserve"> laatstelijk </w:t>
      </w:r>
      <w:r>
        <w:rPr>
          <w:color w:val="231F20"/>
        </w:rPr>
        <w:t>als</w:t>
      </w:r>
      <w:r>
        <w:rPr>
          <w:color w:val="231F20"/>
          <w:spacing w:val="-6"/>
        </w:rPr>
        <w:t xml:space="preserve"> </w:t>
      </w:r>
      <w:r>
        <w:rPr>
          <w:i/>
          <w:iCs/>
          <w:color w:val="231F20"/>
          <w:shd w:val="clear" w:color="auto" w:fill="D9D9D9" w:themeFill="background1" w:themeFillShade="D9"/>
        </w:rPr>
        <w:t>&lt;naam</w:t>
      </w:r>
      <w:r>
        <w:rPr>
          <w:i/>
          <w:iCs/>
          <w:color w:val="231F20"/>
          <w:spacing w:val="-4"/>
          <w:shd w:val="clear" w:color="auto" w:fill="D9D9D9" w:themeFill="background1" w:themeFillShade="D9"/>
        </w:rPr>
        <w:t xml:space="preserve"> </w:t>
      </w:r>
      <w:r>
        <w:rPr>
          <w:i/>
          <w:iCs/>
          <w:color w:val="231F20"/>
          <w:shd w:val="clear" w:color="auto" w:fill="D9D9D9" w:themeFill="background1" w:themeFillShade="D9"/>
        </w:rPr>
        <w:t>functie&gt;</w:t>
      </w:r>
      <w:r>
        <w:rPr>
          <w:i/>
          <w:iCs/>
          <w:color w:val="231F20"/>
          <w:spacing w:val="-6"/>
          <w:shd w:val="clear" w:color="auto" w:fill="D9D9D9" w:themeFill="background1" w:themeFillShade="D9"/>
        </w:rPr>
        <w:t xml:space="preserve"> </w:t>
      </w:r>
      <w:r>
        <w:rPr>
          <w:color w:val="231F20"/>
        </w:rPr>
        <w:t>bij</w:t>
      </w:r>
      <w:r>
        <w:rPr>
          <w:color w:val="231F20"/>
          <w:spacing w:val="-5"/>
        </w:rPr>
        <w:t xml:space="preserve"> </w:t>
      </w:r>
      <w:r>
        <w:rPr>
          <w:color w:val="231F20"/>
        </w:rPr>
        <w:t>de</w:t>
      </w:r>
      <w:r>
        <w:rPr>
          <w:color w:val="231F20"/>
          <w:spacing w:val="-6"/>
        </w:rPr>
        <w:t xml:space="preserve"> </w:t>
      </w:r>
      <w:r>
        <w:rPr>
          <w:color w:val="231F20"/>
          <w:spacing w:val="-3"/>
        </w:rPr>
        <w:t>werkgever.</w:t>
      </w:r>
      <w:r>
        <w:rPr>
          <w:color w:val="231F20"/>
          <w:spacing w:val="-5"/>
        </w:rPr>
        <w:t xml:space="preserve"> </w:t>
      </w:r>
      <w:r>
        <w:rPr>
          <w:color w:val="231F20"/>
        </w:rPr>
        <w:t>Hij</w:t>
      </w:r>
      <w:r>
        <w:rPr>
          <w:color w:val="231F20"/>
          <w:spacing w:val="-6"/>
        </w:rPr>
        <w:t xml:space="preserve"> </w:t>
      </w:r>
      <w:r>
        <w:rPr>
          <w:color w:val="231F20"/>
        </w:rPr>
        <w:t>verdient</w:t>
      </w:r>
      <w:r>
        <w:rPr>
          <w:color w:val="231F20"/>
          <w:spacing w:val="29"/>
          <w:w w:val="99"/>
        </w:rPr>
        <w:t xml:space="preserve"> </w:t>
      </w:r>
      <w:r>
        <w:rPr>
          <w:color w:val="231F20"/>
        </w:rPr>
        <w:t xml:space="preserve">daarmee </w:t>
      </w:r>
      <w:r>
        <w:rPr>
          <w:i/>
          <w:iCs/>
          <w:color w:val="231F20"/>
          <w:shd w:val="clear" w:color="auto" w:fill="D9D9D9" w:themeFill="background1" w:themeFillShade="D9"/>
        </w:rPr>
        <w:t>&lt;bedrag brutosalaris&gt;</w:t>
      </w:r>
      <w:r>
        <w:rPr>
          <w:i/>
          <w:iCs/>
          <w:color w:val="231F20"/>
        </w:rPr>
        <w:t xml:space="preserve"> </w:t>
      </w:r>
      <w:r>
        <w:rPr>
          <w:color w:val="231F20"/>
        </w:rPr>
        <w:t xml:space="preserve">bruto per </w:t>
      </w:r>
      <w:r>
        <w:rPr>
          <w:i/>
          <w:iCs/>
          <w:color w:val="231F20"/>
          <w:shd w:val="clear" w:color="auto" w:fill="D9D9D9" w:themeFill="background1" w:themeFillShade="D9"/>
        </w:rPr>
        <w:t>&lt;salarisperiode&gt;</w:t>
      </w:r>
      <w:r>
        <w:rPr>
          <w:color w:val="231F20"/>
          <w:shd w:val="clear" w:color="auto" w:fill="D9D9D9" w:themeFill="background1" w:themeFillShade="D9"/>
        </w:rPr>
        <w:t>.</w:t>
      </w:r>
      <w:r>
        <w:rPr>
          <w:color w:val="231F20"/>
        </w:rPr>
        <w:t xml:space="preserve"> Dit bedrag is exclusief vakantiegeld en</w:t>
      </w:r>
      <w:r>
        <w:rPr>
          <w:color w:val="231F20"/>
          <w:spacing w:val="41"/>
        </w:rPr>
        <w:t xml:space="preserve"> </w:t>
      </w:r>
      <w:r>
        <w:rPr>
          <w:color w:val="231F20"/>
        </w:rPr>
        <w:t>andere emolumenten.</w:t>
      </w:r>
    </w:p>
    <w:p w:rsidR="00B07CE4" w:rsidRDefault="00B07CE4" w:rsidP="00B07CE4">
      <w:pPr>
        <w:pStyle w:val="Lijstalinea"/>
        <w:spacing w:before="100" w:beforeAutospacing="1" w:after="100" w:afterAutospacing="1" w:line="264" w:lineRule="auto"/>
        <w:ind w:left="360"/>
        <w:rPr>
          <w:color w:val="000000"/>
        </w:rPr>
      </w:pP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rPr>
          <w:color w:val="000000"/>
        </w:rPr>
      </w:pPr>
      <w:r>
        <w:rPr>
          <w:color w:val="231F20"/>
        </w:rPr>
        <w:t>De</w:t>
      </w:r>
      <w:r>
        <w:rPr>
          <w:color w:val="231F20"/>
          <w:spacing w:val="-13"/>
        </w:rPr>
        <w:t xml:space="preserve"> </w:t>
      </w:r>
      <w:r>
        <w:rPr>
          <w:color w:val="231F20"/>
          <w:spacing w:val="-2"/>
        </w:rPr>
        <w:t>werkgever</w:t>
      </w:r>
      <w:r>
        <w:rPr>
          <w:color w:val="231F20"/>
          <w:spacing w:val="-13"/>
        </w:rPr>
        <w:t xml:space="preserve"> </w:t>
      </w:r>
      <w:r>
        <w:rPr>
          <w:color w:val="231F20"/>
        </w:rPr>
        <w:t>neemt</w:t>
      </w:r>
      <w:r>
        <w:rPr>
          <w:color w:val="231F20"/>
          <w:spacing w:val="-13"/>
        </w:rPr>
        <w:t xml:space="preserve"> </w:t>
      </w:r>
      <w:r>
        <w:rPr>
          <w:color w:val="231F20"/>
        </w:rPr>
        <w:t>het</w:t>
      </w:r>
      <w:r>
        <w:rPr>
          <w:color w:val="231F20"/>
          <w:spacing w:val="-13"/>
        </w:rPr>
        <w:t xml:space="preserve"> </w:t>
      </w:r>
      <w:r>
        <w:rPr>
          <w:color w:val="231F20"/>
          <w:spacing w:val="-2"/>
        </w:rPr>
        <w:t>initiatief</w:t>
      </w:r>
      <w:r>
        <w:rPr>
          <w:color w:val="231F20"/>
          <w:spacing w:val="-12"/>
        </w:rPr>
        <w:t xml:space="preserve"> </w:t>
      </w:r>
      <w:r>
        <w:rPr>
          <w:color w:val="231F20"/>
        </w:rPr>
        <w:t>om</w:t>
      </w:r>
      <w:r>
        <w:rPr>
          <w:color w:val="231F20"/>
          <w:spacing w:val="-13"/>
        </w:rPr>
        <w:t xml:space="preserve"> </w:t>
      </w:r>
      <w:r>
        <w:rPr>
          <w:color w:val="231F20"/>
        </w:rPr>
        <w:t>het</w:t>
      </w:r>
      <w:r>
        <w:rPr>
          <w:color w:val="231F20"/>
          <w:spacing w:val="-13"/>
        </w:rPr>
        <w:t xml:space="preserve"> </w:t>
      </w:r>
      <w:r>
        <w:rPr>
          <w:color w:val="231F20"/>
          <w:spacing w:val="-2"/>
        </w:rPr>
        <w:t>dienstverband</w:t>
      </w:r>
      <w:r>
        <w:rPr>
          <w:color w:val="231F20"/>
          <w:spacing w:val="29"/>
          <w:w w:val="97"/>
        </w:rPr>
        <w:t xml:space="preserve"> </w:t>
      </w:r>
      <w:r>
        <w:rPr>
          <w:color w:val="231F20"/>
        </w:rPr>
        <w:t>met de werknemer</w:t>
      </w:r>
      <w:r>
        <w:rPr>
          <w:color w:val="231F20"/>
          <w:spacing w:val="1"/>
        </w:rPr>
        <w:t xml:space="preserve"> </w:t>
      </w:r>
      <w:r>
        <w:rPr>
          <w:color w:val="231F20"/>
        </w:rPr>
        <w:t xml:space="preserve">te beëindigen. </w:t>
      </w:r>
      <w:r>
        <w:rPr>
          <w:color w:val="231F20"/>
          <w:spacing w:val="-2"/>
        </w:rPr>
        <w:t>Voor</w:t>
      </w:r>
      <w:r>
        <w:rPr>
          <w:color w:val="231F20"/>
        </w:rPr>
        <w:t xml:space="preserve"> dit initiatief</w:t>
      </w:r>
      <w:r>
        <w:rPr>
          <w:color w:val="231F20"/>
          <w:spacing w:val="1"/>
        </w:rPr>
        <w:t xml:space="preserve"> </w:t>
      </w:r>
      <w:r>
        <w:rPr>
          <w:color w:val="231F20"/>
        </w:rPr>
        <w:t>is</w:t>
      </w:r>
      <w:r>
        <w:rPr>
          <w:color w:val="231F20"/>
          <w:spacing w:val="22"/>
        </w:rPr>
        <w:t xml:space="preserve"> </w:t>
      </w:r>
      <w:r>
        <w:rPr>
          <w:color w:val="231F20"/>
        </w:rPr>
        <w:t>geen</w:t>
      </w:r>
      <w:r>
        <w:rPr>
          <w:color w:val="231F20"/>
          <w:spacing w:val="-10"/>
        </w:rPr>
        <w:t xml:space="preserve"> </w:t>
      </w:r>
      <w:r>
        <w:rPr>
          <w:color w:val="231F20"/>
        </w:rPr>
        <w:t>dringende</w:t>
      </w:r>
      <w:r>
        <w:rPr>
          <w:color w:val="231F20"/>
          <w:spacing w:val="-10"/>
        </w:rPr>
        <w:t xml:space="preserve"> </w:t>
      </w:r>
      <w:r>
        <w:rPr>
          <w:color w:val="231F20"/>
        </w:rPr>
        <w:t>reden</w:t>
      </w:r>
      <w:r>
        <w:rPr>
          <w:color w:val="231F20"/>
          <w:spacing w:val="-10"/>
        </w:rPr>
        <w:t xml:space="preserve"> </w:t>
      </w:r>
      <w:r>
        <w:rPr>
          <w:color w:val="231F20"/>
        </w:rPr>
        <w:t>zoals</w:t>
      </w:r>
      <w:r>
        <w:rPr>
          <w:color w:val="231F20"/>
          <w:spacing w:val="-9"/>
        </w:rPr>
        <w:t xml:space="preserve"> </w:t>
      </w:r>
      <w:r>
        <w:rPr>
          <w:color w:val="231F20"/>
        </w:rPr>
        <w:t>bedoeld</w:t>
      </w:r>
      <w:r>
        <w:rPr>
          <w:color w:val="231F20"/>
          <w:spacing w:val="-10"/>
        </w:rPr>
        <w:t xml:space="preserve"> </w:t>
      </w:r>
      <w:r>
        <w:rPr>
          <w:color w:val="231F20"/>
        </w:rPr>
        <w:t>in</w:t>
      </w:r>
      <w:r>
        <w:rPr>
          <w:color w:val="231F20"/>
          <w:spacing w:val="-10"/>
        </w:rPr>
        <w:t xml:space="preserve"> </w:t>
      </w:r>
      <w:r>
        <w:rPr>
          <w:color w:val="231F20"/>
        </w:rPr>
        <w:t>artikel</w:t>
      </w:r>
      <w:r>
        <w:rPr>
          <w:color w:val="231F20"/>
          <w:spacing w:val="-9"/>
        </w:rPr>
        <w:t xml:space="preserve"> </w:t>
      </w:r>
      <w:r>
        <w:rPr>
          <w:color w:val="231F20"/>
        </w:rPr>
        <w:t>7:678</w:t>
      </w:r>
      <w:r>
        <w:rPr>
          <w:color w:val="231F20"/>
          <w:spacing w:val="-10"/>
        </w:rPr>
        <w:t xml:space="preserve"> </w:t>
      </w:r>
      <w:r>
        <w:rPr>
          <w:color w:val="231F20"/>
          <w:spacing w:val="-6"/>
        </w:rPr>
        <w:t>BW.</w:t>
      </w:r>
    </w:p>
    <w:p w:rsidR="00B07CE4" w:rsidRDefault="00B07CE4" w:rsidP="00B07CE4">
      <w:pPr>
        <w:pStyle w:val="Lijstalinea"/>
        <w:spacing w:before="100" w:beforeAutospacing="1" w:after="100" w:afterAutospacing="1" w:line="264" w:lineRule="auto"/>
        <w:ind w:left="360"/>
        <w:rPr>
          <w:color w:val="000000"/>
        </w:rPr>
      </w:pP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rPr>
          <w:color w:val="000000"/>
        </w:rPr>
      </w:pPr>
      <w:r>
        <w:t>De werkgever is van mening dat er sprake is van gewichtige redenen, bestaande uit een verandering van omstandigheden, welke van dien aard is dat de arbeidsovereenkomst op korte termijn behoort te eindigen.</w:t>
      </w:r>
    </w:p>
    <w:p w:rsidR="00B07CE4" w:rsidRDefault="00B07CE4" w:rsidP="00B07CE4">
      <w:pPr>
        <w:pStyle w:val="Lijstalinea"/>
        <w:spacing w:before="100" w:beforeAutospacing="1" w:after="100" w:afterAutospacing="1" w:line="264" w:lineRule="auto"/>
        <w:ind w:left="360"/>
        <w:rPr>
          <w:color w:val="000000"/>
        </w:rPr>
      </w:pP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pPr>
      <w:r>
        <w:t>Kies uit één van de volgende mogelijkheden:</w:t>
      </w:r>
      <w:r>
        <w:br/>
      </w:r>
      <w:r>
        <w:br/>
        <w:t>De werkgever wil het dienstverband met de werknemer beëindigen om bedrijfseconomische redenen.</w:t>
      </w:r>
    </w:p>
    <w:p w:rsidR="00B07CE4" w:rsidRDefault="00B07CE4" w:rsidP="00B07CE4">
      <w:pPr>
        <w:pStyle w:val="Lijstalinea"/>
        <w:spacing w:before="100" w:beforeAutospacing="1" w:after="100" w:afterAutospacing="1" w:line="264" w:lineRule="auto"/>
        <w:ind w:left="360"/>
      </w:pPr>
      <w:r>
        <w:br/>
        <w:t>De werkgever wil het dienstverband met de werknemer beëindigen omdat er een niet op te lossen verschil van mening is. Werkgever en werknemer zijn het niet met  elkaar eens over de manier waarop de werknemer zijn werk moet doen.</w:t>
      </w:r>
    </w:p>
    <w:p w:rsidR="00B07CE4" w:rsidRDefault="00B07CE4" w:rsidP="00B07CE4">
      <w:pPr>
        <w:ind w:left="360"/>
      </w:pPr>
      <w:r>
        <w:t>De werkgever wil het dienstverband met de werknemer beëindigen omdat de werknemer langer dan twee jaar niet kan werken omdat hij ziek is. Het is de werkgever in die periode niet gelukt om de werknemer te re-integreren in zijn eigen functie of in ander passend werk in de onderneming van de werkgever.</w:t>
      </w:r>
    </w:p>
    <w:p w:rsidR="00B07CE4" w:rsidRDefault="00B07CE4" w:rsidP="00B07CE4">
      <w:pPr>
        <w:ind w:left="360"/>
        <w:rPr>
          <w:rFonts w:cs="Times New Roman"/>
          <w:sz w:val="24"/>
          <w:szCs w:val="24"/>
        </w:rPr>
      </w:pPr>
      <w:r>
        <w:t xml:space="preserve">De werkgever wil het dienstverband met de werknemer  beëindigen, omdat  </w:t>
      </w:r>
      <w:r>
        <w:rPr>
          <w:highlight w:val="lightGray"/>
        </w:rPr>
        <w:t>&lt;andere reden invullen&gt;</w:t>
      </w:r>
      <w:r>
        <w:t xml:space="preserve"> </w:t>
      </w:r>
      <w:r>
        <w:rPr>
          <w:highlight w:val="red"/>
        </w:rPr>
        <w:t>[voorzichtigheid geboden]</w:t>
      </w:r>
      <w:r>
        <w:br/>
      </w:r>
      <w:r>
        <w:br/>
      </w:r>
      <w:r>
        <w:br/>
      </w: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pPr>
      <w:r>
        <w:rPr>
          <w:rFonts w:cs="Arial"/>
          <w:color w:val="000000"/>
        </w:rPr>
        <w:lastRenderedPageBreak/>
        <w:t>De werknemer heeft in eerste instantie te kennen gegeven dat hij het dienstverband wil voortzetten. Partijen hebben naar aanleiding van die wens diverse malen overleg gevoerd. De uitkomst van dit overleg is dat zij geen van beide mogelijkheden zien om het dienstverband voort te zetten. De werknemer kan hierover geen verwijt worden gemaakt. Werkgever en werknemer hebben daarom afgesproken om de arbeidsovereenkomst met wederzijds goedvinden te beëindigen. Deze overeenkomst bevat de tussen hen overeengekomen voorwaarden waarop het ontslag plaatsvindt.</w:t>
      </w:r>
      <w:r>
        <w:rPr>
          <w:rFonts w:cs="Arial"/>
          <w:color w:val="000000"/>
        </w:rPr>
        <w:br/>
      </w:r>
    </w:p>
    <w:p w:rsidR="00B07CE4" w:rsidRDefault="00B07CE4" w:rsidP="00B07CE4">
      <w:pPr>
        <w:numPr>
          <w:ilvl w:val="0"/>
          <w:numId w:val="8"/>
        </w:numPr>
        <w:autoSpaceDN w:val="0"/>
        <w:spacing w:before="100" w:beforeAutospacing="1" w:after="100" w:afterAutospacing="1" w:line="264" w:lineRule="auto"/>
      </w:pPr>
      <w:r>
        <w:t xml:space="preserve">Partijen een vaststellingsovereenkomst in de zin van artikel 7:900 Burgerlijk Wetboek ter beëindiging of ter voorkoming van onzekerheid of geschil sluiten na zich hierbij juridisch te hebben laten adviseren en na zorgvuldig beraad. </w:t>
      </w:r>
      <w:r>
        <w:br/>
      </w:r>
    </w:p>
    <w:p w:rsidR="00B07CE4" w:rsidRDefault="00B07CE4" w:rsidP="00B07CE4">
      <w:pPr>
        <w:pStyle w:val="Lijstalinea"/>
        <w:numPr>
          <w:ilvl w:val="0"/>
          <w:numId w:val="8"/>
        </w:numPr>
        <w:autoSpaceDN w:val="0"/>
        <w:spacing w:before="100" w:beforeAutospacing="1" w:after="100" w:afterAutospacing="1" w:line="264" w:lineRule="auto"/>
      </w:pPr>
      <w:r>
        <w:t>Partijen hun wederzijdse rechten en verplichten schriftelijk wensen vast te leggen.</w:t>
      </w:r>
    </w:p>
    <w:p w:rsidR="00B07CE4" w:rsidRDefault="00B07CE4" w:rsidP="00B07CE4">
      <w:pPr>
        <w:spacing w:before="100" w:beforeAutospacing="1" w:after="100" w:afterAutospacing="1" w:line="264" w:lineRule="auto"/>
        <w:jc w:val="center"/>
        <w:rPr>
          <w:b/>
          <w:i/>
        </w:rPr>
      </w:pPr>
      <w:r>
        <w:rPr>
          <w:b/>
          <w:i/>
        </w:rPr>
        <w:t>Verklaren het volgende te zijn overeengekomen:</w:t>
      </w: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rPr>
          <w:b/>
        </w:rPr>
      </w:pPr>
      <w:r>
        <w:rPr>
          <w:b/>
        </w:rPr>
        <w:t>Einde arbeidsovereenkomst</w:t>
      </w:r>
      <w:r>
        <w:rPr>
          <w:b/>
        </w:rPr>
        <w:br/>
      </w:r>
    </w:p>
    <w:p w:rsidR="00B07CE4" w:rsidRDefault="00B07CE4" w:rsidP="00B07CE4">
      <w:pPr>
        <w:pStyle w:val="Lijstalinea"/>
        <w:widowControl w:val="0"/>
        <w:numPr>
          <w:ilvl w:val="1"/>
          <w:numId w:val="9"/>
        </w:numPr>
        <w:autoSpaceDE w:val="0"/>
        <w:autoSpaceDN w:val="0"/>
        <w:adjustRightInd w:val="0"/>
        <w:spacing w:before="100" w:beforeAutospacing="1" w:after="100" w:afterAutospacing="1" w:line="264" w:lineRule="auto"/>
        <w:rPr>
          <w:color w:val="000000"/>
        </w:rPr>
      </w:pPr>
      <w:r>
        <w:rPr>
          <w:color w:val="231F20"/>
        </w:rPr>
        <w:t xml:space="preserve">De arbeidsovereenkomst eindigt met wederzijds goedvinden op </w:t>
      </w:r>
      <w:r>
        <w:rPr>
          <w:i/>
          <w:iCs/>
          <w:color w:val="231F20"/>
          <w:shd w:val="clear" w:color="auto" w:fill="D9D9D9" w:themeFill="background1" w:themeFillShade="D9"/>
        </w:rPr>
        <w:t>&lt;datum eerste dag na de einddatum van</w:t>
      </w:r>
      <w:r>
        <w:rPr>
          <w:i/>
          <w:iCs/>
          <w:color w:val="231F20"/>
          <w:spacing w:val="22"/>
          <w:shd w:val="clear" w:color="auto" w:fill="D9D9D9" w:themeFill="background1" w:themeFillShade="D9"/>
        </w:rPr>
        <w:t xml:space="preserve"> </w:t>
      </w:r>
      <w:r>
        <w:rPr>
          <w:i/>
          <w:iCs/>
          <w:color w:val="231F20"/>
          <w:shd w:val="clear" w:color="auto" w:fill="D9D9D9" w:themeFill="background1" w:themeFillShade="D9"/>
        </w:rPr>
        <w:t>het dienstverband&gt;</w:t>
      </w:r>
      <w:r>
        <w:rPr>
          <w:i/>
          <w:iCs/>
          <w:color w:val="231F20"/>
        </w:rPr>
        <w:t xml:space="preserve"> (hierna te noemen de </w:t>
      </w:r>
      <w:r>
        <w:rPr>
          <w:color w:val="231F20"/>
        </w:rPr>
        <w:t xml:space="preserve">beëindigingsdatum). </w:t>
      </w:r>
      <w:r>
        <w:rPr>
          <w:color w:val="231F20"/>
        </w:rPr>
        <w:br/>
      </w:r>
    </w:p>
    <w:p w:rsidR="00B07CE4" w:rsidRDefault="00B07CE4" w:rsidP="00B07CE4">
      <w:pPr>
        <w:pStyle w:val="Lijstalinea"/>
        <w:widowControl w:val="0"/>
        <w:numPr>
          <w:ilvl w:val="1"/>
          <w:numId w:val="9"/>
        </w:numPr>
        <w:autoSpaceDE w:val="0"/>
        <w:autoSpaceDN w:val="0"/>
        <w:adjustRightInd w:val="0"/>
        <w:spacing w:before="100" w:beforeAutospacing="1" w:after="100" w:afterAutospacing="1" w:line="264" w:lineRule="auto"/>
        <w:rPr>
          <w:color w:val="000000"/>
        </w:rPr>
      </w:pPr>
      <w:r>
        <w:rPr>
          <w:highlight w:val="red"/>
        </w:rPr>
        <w:t>[</w:t>
      </w:r>
      <w:r>
        <w:rPr>
          <w:i/>
          <w:iCs/>
          <w:highlight w:val="red"/>
        </w:rPr>
        <w:t>Kies een van de volgende twee mogelijkheden]</w:t>
      </w:r>
      <w:r>
        <w:rPr>
          <w:i/>
          <w:iCs/>
          <w:color w:val="FF0000"/>
        </w:rPr>
        <w:t xml:space="preserve"> </w:t>
      </w:r>
    </w:p>
    <w:p w:rsidR="00B07CE4" w:rsidRDefault="00B07CE4" w:rsidP="00B07CE4">
      <w:pPr>
        <w:pStyle w:val="Lijstalinea"/>
        <w:spacing w:before="100" w:beforeAutospacing="1" w:after="100" w:afterAutospacing="1" w:line="264" w:lineRule="auto"/>
        <w:ind w:left="360"/>
        <w:rPr>
          <w:color w:val="000000"/>
        </w:rPr>
      </w:pPr>
      <w:r>
        <w:rPr>
          <w:color w:val="000000"/>
        </w:rPr>
        <w:br/>
        <w:t>De werkgever betaalt de werknemer zijn loon door tot aan de beëindigingsdatum. Ook bouwt de werknemer tot dat moment vakantiegeld en vakantiedagen op en blijft hij recht houden op andere arbeidsvoorwaarden, bestaande uit &lt;</w:t>
      </w:r>
      <w:r>
        <w:rPr>
          <w:color w:val="000000"/>
          <w:highlight w:val="lightGray"/>
        </w:rPr>
        <w:t>opsomming</w:t>
      </w:r>
      <w:r>
        <w:rPr>
          <w:color w:val="000000"/>
        </w:rPr>
        <w:t>&gt;.</w:t>
      </w:r>
    </w:p>
    <w:p w:rsidR="00B07CE4" w:rsidRDefault="00B07CE4" w:rsidP="00B07CE4">
      <w:pPr>
        <w:pStyle w:val="Lijstalinea"/>
        <w:spacing w:before="100" w:beforeAutospacing="1" w:after="100" w:afterAutospacing="1" w:line="264" w:lineRule="auto"/>
        <w:ind w:left="360"/>
        <w:rPr>
          <w:color w:val="000000"/>
        </w:rPr>
      </w:pPr>
      <w:r>
        <w:rPr>
          <w:color w:val="000000"/>
        </w:rPr>
        <w:br/>
        <w:t xml:space="preserve">Bij de beëindigingsdatum is rekening gehouden met de opzegtermijn. </w:t>
      </w:r>
    </w:p>
    <w:p w:rsidR="00B07CE4" w:rsidRDefault="00B07CE4" w:rsidP="00B07CE4">
      <w:pPr>
        <w:pStyle w:val="Lijstalinea"/>
        <w:spacing w:before="100" w:beforeAutospacing="1" w:after="100" w:afterAutospacing="1" w:line="264" w:lineRule="auto"/>
        <w:ind w:left="360"/>
        <w:rPr>
          <w:color w:val="000000"/>
        </w:rPr>
      </w:pPr>
      <w:r>
        <w:rPr>
          <w:color w:val="000000"/>
        </w:rPr>
        <w:t>De opzegtermijn is verdisconteerd in de beëindigingsvergoeding.</w:t>
      </w:r>
      <w:r>
        <w:rPr>
          <w:color w:val="000000"/>
        </w:rPr>
        <w:br/>
      </w: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rPr>
          <w:b/>
          <w:color w:val="000000"/>
        </w:rPr>
      </w:pPr>
      <w:r>
        <w:rPr>
          <w:b/>
          <w:color w:val="000000"/>
        </w:rPr>
        <w:t>Vergoeding</w:t>
      </w:r>
      <w:r>
        <w:rPr>
          <w:b/>
          <w:color w:val="000000"/>
        </w:rPr>
        <w:br/>
      </w:r>
    </w:p>
    <w:p w:rsidR="00B07CE4" w:rsidRDefault="00B07CE4" w:rsidP="00B07CE4">
      <w:pPr>
        <w:pStyle w:val="Lijstalinea"/>
        <w:widowControl w:val="0"/>
        <w:numPr>
          <w:ilvl w:val="1"/>
          <w:numId w:val="10"/>
        </w:numPr>
        <w:autoSpaceDE w:val="0"/>
        <w:autoSpaceDN w:val="0"/>
        <w:adjustRightInd w:val="0"/>
        <w:spacing w:before="100" w:beforeAutospacing="1" w:after="100" w:afterAutospacing="1" w:line="264" w:lineRule="auto"/>
        <w:rPr>
          <w:color w:val="000000"/>
        </w:rPr>
      </w:pPr>
      <w:r>
        <w:rPr>
          <w:color w:val="231F20"/>
        </w:rPr>
        <w:t>De werkgever betaalt de werknemer</w:t>
      </w:r>
      <w:r>
        <w:rPr>
          <w:color w:val="231F20"/>
          <w:spacing w:val="1"/>
        </w:rPr>
        <w:t xml:space="preserve"> </w:t>
      </w:r>
      <w:r>
        <w:rPr>
          <w:color w:val="231F20"/>
        </w:rPr>
        <w:t xml:space="preserve">een beëindigingsvergoeding van € </w:t>
      </w:r>
      <w:r>
        <w:rPr>
          <w:i/>
          <w:iCs/>
          <w:color w:val="231F20"/>
          <w:shd w:val="clear" w:color="auto" w:fill="D0CECE" w:themeFill="background2" w:themeFillShade="E6"/>
        </w:rPr>
        <w:t xml:space="preserve">&lt;brutobedrag&gt; </w:t>
      </w:r>
      <w:r>
        <w:rPr>
          <w:color w:val="231F20"/>
        </w:rPr>
        <w:t xml:space="preserve">bruto. </w:t>
      </w:r>
    </w:p>
    <w:p w:rsidR="00B07CE4" w:rsidRDefault="00B07CE4" w:rsidP="00B07CE4">
      <w:pPr>
        <w:pStyle w:val="Lijstalinea"/>
        <w:widowControl w:val="0"/>
        <w:numPr>
          <w:ilvl w:val="1"/>
          <w:numId w:val="10"/>
        </w:numPr>
        <w:autoSpaceDE w:val="0"/>
        <w:autoSpaceDN w:val="0"/>
        <w:adjustRightInd w:val="0"/>
        <w:spacing w:before="100" w:beforeAutospacing="1" w:after="100" w:afterAutospacing="1" w:line="264" w:lineRule="auto"/>
        <w:rPr>
          <w:color w:val="000000"/>
        </w:rPr>
      </w:pPr>
      <w:r>
        <w:rPr>
          <w:rFonts w:cs="Arial"/>
        </w:rPr>
        <w:t xml:space="preserve">Deze </w:t>
      </w:r>
      <w:r>
        <w:rPr>
          <w:color w:val="231F20"/>
        </w:rPr>
        <w:t>beëindigingsvergoeding</w:t>
      </w:r>
      <w:r>
        <w:rPr>
          <w:rFonts w:cs="Arial"/>
        </w:rPr>
        <w:t xml:space="preserve"> heeft uitsluitend betrekking op de beëindiging van het dienstverband en is geenszins aan te merken als een overbruggingsvergoeding tot de pensioengerechtigde leeftijd dan wel als een VUT-regeling zoals gedefinieerd in de Wet op de Loonbelasting. </w:t>
      </w:r>
    </w:p>
    <w:p w:rsidR="00B07CE4" w:rsidRDefault="00B07CE4" w:rsidP="00B07CE4">
      <w:pPr>
        <w:pStyle w:val="Lijstalinea"/>
        <w:widowControl w:val="0"/>
        <w:numPr>
          <w:ilvl w:val="1"/>
          <w:numId w:val="10"/>
        </w:numPr>
        <w:autoSpaceDE w:val="0"/>
        <w:autoSpaceDN w:val="0"/>
        <w:adjustRightInd w:val="0"/>
        <w:spacing w:before="100" w:beforeAutospacing="1" w:after="100" w:afterAutospacing="1" w:line="264" w:lineRule="auto"/>
        <w:rPr>
          <w:color w:val="000000"/>
        </w:rPr>
      </w:pPr>
      <w:r>
        <w:rPr>
          <w:rFonts w:cs="Arial"/>
        </w:rPr>
        <w:t xml:space="preserve">De betaling van de vergoeding geschiedt binnen een maand na het einde van de arbeidsovereenkomst, doch zal niet worden uitbetaald voordat de werknemer kenbaar heeft gemaakt op welke wijze dit dient te geschieden. Werkgever zal alleen medewerking verlenen aan uitbetaling op een fiscaal en juridische acceptabele wijze waaraan voor werkgever geen risico’s en/of kosten verbonden zijn. </w:t>
      </w:r>
    </w:p>
    <w:p w:rsidR="00B07CE4" w:rsidRDefault="00B07CE4" w:rsidP="00B07CE4">
      <w:pPr>
        <w:pStyle w:val="Lijstalinea"/>
        <w:widowControl w:val="0"/>
        <w:numPr>
          <w:ilvl w:val="1"/>
          <w:numId w:val="10"/>
        </w:numPr>
        <w:autoSpaceDE w:val="0"/>
        <w:autoSpaceDN w:val="0"/>
        <w:adjustRightInd w:val="0"/>
        <w:spacing w:before="100" w:beforeAutospacing="1" w:after="100" w:afterAutospacing="1" w:line="264" w:lineRule="auto"/>
        <w:rPr>
          <w:color w:val="000000"/>
        </w:rPr>
      </w:pPr>
      <w:r>
        <w:rPr>
          <w:rFonts w:cs="Arial"/>
        </w:rPr>
        <w:t xml:space="preserve">Indien de werknemer niet voor </w:t>
      </w:r>
      <w:r>
        <w:rPr>
          <w:rFonts w:cs="Arial"/>
          <w:i/>
          <w:shd w:val="clear" w:color="auto" w:fill="D9D9D9" w:themeFill="background1" w:themeFillShade="D9"/>
        </w:rPr>
        <w:t>&lt;uiterlijke datum&gt;</w:t>
      </w:r>
      <w:r>
        <w:rPr>
          <w:rFonts w:cs="Arial"/>
        </w:rPr>
        <w:t xml:space="preserve"> heeft aangegeven op welke wijze de uitbetaling dient te geschieden, acht werkgever zich vrij tot uitbetaling van netto-equivalent van deze vergoeding op de haar bekende bankrekening van werknemer over te gaan.</w:t>
      </w:r>
      <w:r>
        <w:rPr>
          <w:rFonts w:cs="Arial"/>
        </w:rPr>
        <w:br/>
      </w:r>
      <w:r>
        <w:rPr>
          <w:rFonts w:cs="Arial"/>
        </w:rPr>
        <w:br/>
      </w:r>
      <w:r>
        <w:rPr>
          <w:rFonts w:cs="Arial"/>
        </w:rPr>
        <w:br/>
      </w:r>
      <w:r>
        <w:rPr>
          <w:rFonts w:cs="Arial"/>
        </w:rPr>
        <w:br/>
      </w:r>
    </w:p>
    <w:p w:rsidR="00B07CE4" w:rsidRDefault="00B07CE4" w:rsidP="00B07CE4">
      <w:pPr>
        <w:pStyle w:val="Lijstalinea"/>
        <w:widowControl w:val="0"/>
        <w:numPr>
          <w:ilvl w:val="0"/>
          <w:numId w:val="8"/>
        </w:numPr>
        <w:autoSpaceDE w:val="0"/>
        <w:autoSpaceDN w:val="0"/>
        <w:adjustRightInd w:val="0"/>
        <w:spacing w:before="100" w:beforeAutospacing="1" w:after="100" w:afterAutospacing="1" w:line="264" w:lineRule="auto"/>
        <w:rPr>
          <w:b/>
          <w:color w:val="231F20"/>
        </w:rPr>
      </w:pPr>
      <w:r>
        <w:rPr>
          <w:b/>
          <w:color w:val="231F20"/>
        </w:rPr>
        <w:lastRenderedPageBreak/>
        <w:t xml:space="preserve">  Eindafrekening</w:t>
      </w:r>
    </w:p>
    <w:p w:rsidR="00B07CE4" w:rsidRDefault="00B07CE4" w:rsidP="00B07CE4">
      <w:pPr>
        <w:spacing w:before="100" w:beforeAutospacing="1" w:after="100" w:afterAutospacing="1" w:line="264" w:lineRule="auto"/>
        <w:rPr>
          <w:b/>
          <w:color w:val="231F20"/>
        </w:rPr>
      </w:pPr>
      <w:r>
        <w:rPr>
          <w:color w:val="231F20"/>
        </w:rPr>
        <w:t>10.1   De werkgever stelt uiterlijk de maand na het einde van de arbeidsovereenkomst de</w:t>
      </w:r>
      <w:r>
        <w:rPr>
          <w:color w:val="231F20"/>
        </w:rPr>
        <w:br/>
        <w:t xml:space="preserve">           financiële</w:t>
      </w:r>
      <w:r>
        <w:rPr>
          <w:color w:val="231F20"/>
          <w:spacing w:val="23"/>
        </w:rPr>
        <w:t xml:space="preserve"> </w:t>
      </w:r>
      <w:r>
        <w:rPr>
          <w:color w:val="231F20"/>
        </w:rPr>
        <w:t>eindafrekening van het dienstverband op. Daarin staat</w:t>
      </w:r>
      <w:r>
        <w:rPr>
          <w:color w:val="231F20"/>
          <w:spacing w:val="49"/>
        </w:rPr>
        <w:t xml:space="preserve"> </w:t>
      </w:r>
      <w:r>
        <w:rPr>
          <w:color w:val="231F20"/>
        </w:rPr>
        <w:t>een overzicht van:</w:t>
      </w:r>
    </w:p>
    <w:p w:rsidR="00B07CE4" w:rsidRDefault="00B07CE4" w:rsidP="00B07CE4">
      <w:pPr>
        <w:pStyle w:val="Lijstalinea"/>
        <w:widowControl w:val="0"/>
        <w:numPr>
          <w:ilvl w:val="0"/>
          <w:numId w:val="11"/>
        </w:numPr>
        <w:autoSpaceDE w:val="0"/>
        <w:autoSpaceDN w:val="0"/>
        <w:adjustRightInd w:val="0"/>
        <w:spacing w:before="100" w:beforeAutospacing="1" w:after="100" w:afterAutospacing="1" w:line="264" w:lineRule="auto"/>
        <w:rPr>
          <w:color w:val="000000"/>
        </w:rPr>
      </w:pPr>
      <w:r>
        <w:rPr>
          <w:color w:val="231F20"/>
        </w:rPr>
        <w:t>vakantiedagen die de werknemer</w:t>
      </w:r>
      <w:r>
        <w:rPr>
          <w:color w:val="231F20"/>
          <w:spacing w:val="1"/>
        </w:rPr>
        <w:t xml:space="preserve"> </w:t>
      </w:r>
      <w:r>
        <w:rPr>
          <w:color w:val="231F20"/>
        </w:rPr>
        <w:t>heeft opgebouwd</w:t>
      </w:r>
      <w:r>
        <w:rPr>
          <w:color w:val="231F20"/>
          <w:spacing w:val="23"/>
        </w:rPr>
        <w:t xml:space="preserve"> </w:t>
      </w:r>
      <w:r>
        <w:rPr>
          <w:color w:val="231F20"/>
        </w:rPr>
        <w:t>maar niet heeft opgenomen;</w:t>
      </w:r>
    </w:p>
    <w:p w:rsidR="00B07CE4" w:rsidRDefault="00B07CE4" w:rsidP="00B07CE4">
      <w:pPr>
        <w:pStyle w:val="Lijstalinea"/>
        <w:widowControl w:val="0"/>
        <w:numPr>
          <w:ilvl w:val="0"/>
          <w:numId w:val="11"/>
        </w:numPr>
        <w:autoSpaceDE w:val="0"/>
        <w:autoSpaceDN w:val="0"/>
        <w:adjustRightInd w:val="0"/>
        <w:spacing w:before="100" w:beforeAutospacing="1" w:after="100" w:afterAutospacing="1" w:line="264" w:lineRule="auto"/>
        <w:rPr>
          <w:color w:val="000000"/>
        </w:rPr>
      </w:pPr>
      <w:r>
        <w:rPr>
          <w:color w:val="231F20"/>
        </w:rPr>
        <w:t>vakantiegeld dat de werknemer</w:t>
      </w:r>
      <w:r>
        <w:rPr>
          <w:color w:val="231F20"/>
          <w:spacing w:val="1"/>
        </w:rPr>
        <w:t xml:space="preserve"> </w:t>
      </w:r>
      <w:r>
        <w:rPr>
          <w:color w:val="231F20"/>
        </w:rPr>
        <w:t>heeft opgebouwd;</w:t>
      </w:r>
    </w:p>
    <w:p w:rsidR="00B07CE4" w:rsidRDefault="00B07CE4" w:rsidP="00B07CE4">
      <w:pPr>
        <w:pStyle w:val="Lijstalinea"/>
        <w:widowControl w:val="0"/>
        <w:numPr>
          <w:ilvl w:val="0"/>
          <w:numId w:val="11"/>
        </w:numPr>
        <w:autoSpaceDE w:val="0"/>
        <w:autoSpaceDN w:val="0"/>
        <w:adjustRightInd w:val="0"/>
        <w:spacing w:before="100" w:beforeAutospacing="1" w:after="100" w:afterAutospacing="1" w:line="264" w:lineRule="auto"/>
        <w:rPr>
          <w:color w:val="000000"/>
        </w:rPr>
      </w:pPr>
      <w:r>
        <w:rPr>
          <w:color w:val="231F20"/>
        </w:rPr>
        <w:t>reiskosten die de werknemer</w:t>
      </w:r>
      <w:r>
        <w:rPr>
          <w:color w:val="231F20"/>
          <w:spacing w:val="1"/>
        </w:rPr>
        <w:t xml:space="preserve"> </w:t>
      </w:r>
      <w:r>
        <w:rPr>
          <w:color w:val="231F20"/>
        </w:rPr>
        <w:t>nog vergoed krijgt;</w:t>
      </w:r>
    </w:p>
    <w:p w:rsidR="00B07CE4" w:rsidRDefault="00B07CE4" w:rsidP="00B07CE4">
      <w:pPr>
        <w:pStyle w:val="Lijstalinea"/>
        <w:widowControl w:val="0"/>
        <w:numPr>
          <w:ilvl w:val="0"/>
          <w:numId w:val="11"/>
        </w:numPr>
        <w:autoSpaceDE w:val="0"/>
        <w:autoSpaceDN w:val="0"/>
        <w:adjustRightInd w:val="0"/>
        <w:spacing w:before="100" w:beforeAutospacing="1" w:after="100" w:afterAutospacing="1" w:line="264" w:lineRule="auto"/>
        <w:rPr>
          <w:color w:val="000000"/>
        </w:rPr>
      </w:pPr>
      <w:r>
        <w:rPr>
          <w:color w:val="231F20"/>
        </w:rPr>
        <w:t>declaraties die de werknemer</w:t>
      </w:r>
      <w:r>
        <w:rPr>
          <w:color w:val="231F20"/>
          <w:spacing w:val="1"/>
        </w:rPr>
        <w:t xml:space="preserve"> </w:t>
      </w:r>
      <w:r>
        <w:rPr>
          <w:color w:val="231F20"/>
        </w:rPr>
        <w:t>heeft ingediend;</w:t>
      </w:r>
    </w:p>
    <w:p w:rsidR="00B07CE4" w:rsidRDefault="00B07CE4" w:rsidP="00B07CE4">
      <w:pPr>
        <w:pStyle w:val="Lijstalinea"/>
        <w:widowControl w:val="0"/>
        <w:numPr>
          <w:ilvl w:val="0"/>
          <w:numId w:val="11"/>
        </w:numPr>
        <w:autoSpaceDE w:val="0"/>
        <w:autoSpaceDN w:val="0"/>
        <w:adjustRightInd w:val="0"/>
        <w:spacing w:before="100" w:beforeAutospacing="1" w:after="100" w:afterAutospacing="1" w:line="264" w:lineRule="auto"/>
        <w:rPr>
          <w:color w:val="000000"/>
        </w:rPr>
      </w:pPr>
      <w:r>
        <w:rPr>
          <w:color w:val="231F20"/>
        </w:rPr>
        <w:t>schulden van de werknemer</w:t>
      </w:r>
      <w:r>
        <w:rPr>
          <w:color w:val="231F20"/>
          <w:spacing w:val="1"/>
        </w:rPr>
        <w:t xml:space="preserve"> </w:t>
      </w:r>
      <w:r>
        <w:rPr>
          <w:color w:val="231F20"/>
        </w:rPr>
        <w:t>aan de werkgever die hij</w:t>
      </w:r>
      <w:r>
        <w:rPr>
          <w:color w:val="231F20"/>
          <w:spacing w:val="23"/>
        </w:rPr>
        <w:t xml:space="preserve"> </w:t>
      </w:r>
      <w:r>
        <w:rPr>
          <w:color w:val="231F20"/>
        </w:rPr>
        <w:t>nog moet aflossen;</w:t>
      </w:r>
    </w:p>
    <w:p w:rsidR="00B07CE4" w:rsidRDefault="00B07CE4" w:rsidP="00B07CE4">
      <w:pPr>
        <w:pStyle w:val="Lijstalinea"/>
        <w:widowControl w:val="0"/>
        <w:numPr>
          <w:ilvl w:val="0"/>
          <w:numId w:val="11"/>
        </w:numPr>
        <w:autoSpaceDE w:val="0"/>
        <w:autoSpaceDN w:val="0"/>
        <w:adjustRightInd w:val="0"/>
        <w:spacing w:before="100" w:beforeAutospacing="1" w:after="100" w:afterAutospacing="1" w:line="264" w:lineRule="auto"/>
        <w:rPr>
          <w:color w:val="000000"/>
        </w:rPr>
      </w:pPr>
      <w:r>
        <w:rPr>
          <w:color w:val="231F20"/>
        </w:rPr>
        <w:t>eventuele andere kosten die de werkgever of de</w:t>
      </w:r>
      <w:r>
        <w:rPr>
          <w:color w:val="231F20"/>
          <w:spacing w:val="25"/>
        </w:rPr>
        <w:t xml:space="preserve"> </w:t>
      </w:r>
      <w:r>
        <w:rPr>
          <w:color w:val="231F20"/>
        </w:rPr>
        <w:t>werknemer</w:t>
      </w:r>
      <w:r>
        <w:rPr>
          <w:color w:val="231F20"/>
          <w:spacing w:val="1"/>
        </w:rPr>
        <w:t xml:space="preserve"> </w:t>
      </w:r>
      <w:r>
        <w:rPr>
          <w:color w:val="231F20"/>
        </w:rPr>
        <w:t>nog moet betalen.</w:t>
      </w:r>
      <w:r>
        <w:rPr>
          <w:color w:val="231F20"/>
        </w:rPr>
        <w:br/>
      </w:r>
    </w:p>
    <w:p w:rsidR="00B07CE4" w:rsidRDefault="00B07CE4" w:rsidP="00B07CE4">
      <w:pPr>
        <w:pStyle w:val="Lijstalinea"/>
        <w:widowControl w:val="0"/>
        <w:numPr>
          <w:ilvl w:val="1"/>
          <w:numId w:val="12"/>
        </w:numPr>
        <w:autoSpaceDE w:val="0"/>
        <w:autoSpaceDN w:val="0"/>
        <w:adjustRightInd w:val="0"/>
        <w:spacing w:before="100" w:beforeAutospacing="1" w:after="100" w:afterAutospacing="1" w:line="264" w:lineRule="auto"/>
        <w:rPr>
          <w:color w:val="000000"/>
        </w:rPr>
      </w:pPr>
      <w:r>
        <w:rPr>
          <w:color w:val="231F20"/>
        </w:rPr>
        <w:t xml:space="preserve">     </w:t>
      </w:r>
      <w:r>
        <w:rPr>
          <w:color w:val="231F20"/>
        </w:rPr>
        <w:t>Alle</w:t>
      </w:r>
      <w:r>
        <w:rPr>
          <w:color w:val="231F20"/>
          <w:spacing w:val="-13"/>
        </w:rPr>
        <w:t xml:space="preserve"> </w:t>
      </w:r>
      <w:r>
        <w:rPr>
          <w:color w:val="231F20"/>
        </w:rPr>
        <w:t>kosten</w:t>
      </w:r>
      <w:r>
        <w:rPr>
          <w:color w:val="231F20"/>
          <w:spacing w:val="-11"/>
        </w:rPr>
        <w:t xml:space="preserve"> </w:t>
      </w:r>
      <w:r>
        <w:rPr>
          <w:color w:val="231F20"/>
        </w:rPr>
        <w:t>uit</w:t>
      </w:r>
      <w:r>
        <w:rPr>
          <w:color w:val="231F20"/>
          <w:spacing w:val="-11"/>
        </w:rPr>
        <w:t xml:space="preserve"> </w:t>
      </w:r>
      <w:r>
        <w:rPr>
          <w:color w:val="231F20"/>
        </w:rPr>
        <w:t>dit</w:t>
      </w:r>
      <w:r>
        <w:rPr>
          <w:color w:val="231F20"/>
          <w:spacing w:val="-12"/>
        </w:rPr>
        <w:t xml:space="preserve"> </w:t>
      </w:r>
      <w:r>
        <w:rPr>
          <w:color w:val="231F20"/>
        </w:rPr>
        <w:t>overzicht</w:t>
      </w:r>
      <w:r>
        <w:rPr>
          <w:color w:val="231F20"/>
          <w:spacing w:val="-12"/>
        </w:rPr>
        <w:t xml:space="preserve"> </w:t>
      </w:r>
      <w:r>
        <w:rPr>
          <w:color w:val="231F20"/>
        </w:rPr>
        <w:t>worden</w:t>
      </w:r>
      <w:r>
        <w:rPr>
          <w:color w:val="231F20"/>
          <w:spacing w:val="-11"/>
        </w:rPr>
        <w:t xml:space="preserve"> </w:t>
      </w:r>
      <w:r>
        <w:rPr>
          <w:color w:val="231F20"/>
        </w:rPr>
        <w:t>tegelijk</w:t>
      </w:r>
      <w:r>
        <w:rPr>
          <w:color w:val="231F20"/>
          <w:spacing w:val="-11"/>
        </w:rPr>
        <w:t xml:space="preserve"> </w:t>
      </w:r>
      <w:r>
        <w:rPr>
          <w:color w:val="231F20"/>
        </w:rPr>
        <w:t>afgerekend.</w:t>
      </w:r>
      <w:r>
        <w:rPr>
          <w:color w:val="231F20"/>
          <w:spacing w:val="41"/>
          <w:w w:val="98"/>
        </w:rPr>
        <w:t xml:space="preserve"> </w:t>
      </w:r>
      <w:r>
        <w:rPr>
          <w:color w:val="231F20"/>
        </w:rPr>
        <w:t>Dat gebeurt uiterlijk binnen</w:t>
      </w:r>
      <w:r>
        <w:rPr>
          <w:color w:val="231F20"/>
        </w:rPr>
        <w:br/>
        <w:t xml:space="preserve">     een maand na het einde van de arbeidsovereenkomst. De werknemer</w:t>
      </w:r>
      <w:r>
        <w:rPr>
          <w:color w:val="231F20"/>
          <w:spacing w:val="22"/>
        </w:rPr>
        <w:t xml:space="preserve"> </w:t>
      </w:r>
      <w:r>
        <w:rPr>
          <w:color w:val="231F20"/>
        </w:rPr>
        <w:t>ontvangt</w:t>
      </w:r>
      <w:r>
        <w:rPr>
          <w:color w:val="231F20"/>
        </w:rPr>
        <w:br/>
        <w:t xml:space="preserve">     tegelijk met de afrekening een specificatie </w:t>
      </w:r>
      <w:r>
        <w:rPr>
          <w:color w:val="231F20"/>
          <w:spacing w:val="-2"/>
        </w:rPr>
        <w:t>van</w:t>
      </w:r>
      <w:r>
        <w:rPr>
          <w:color w:val="231F20"/>
          <w:spacing w:val="31"/>
        </w:rPr>
        <w:t xml:space="preserve"> </w:t>
      </w:r>
      <w:r>
        <w:rPr>
          <w:color w:val="231F20"/>
        </w:rPr>
        <w:t xml:space="preserve">de </w:t>
      </w:r>
      <w:r>
        <w:rPr>
          <w:color w:val="231F20"/>
          <w:spacing w:val="-3"/>
        </w:rPr>
        <w:t>werkgever.</w:t>
      </w:r>
      <w:r>
        <w:rPr>
          <w:color w:val="231F20"/>
          <w:spacing w:val="-3"/>
        </w:rPr>
        <w:br/>
      </w:r>
    </w:p>
    <w:p w:rsidR="00B07CE4" w:rsidRDefault="00B07CE4" w:rsidP="00B07CE4">
      <w:pPr>
        <w:pStyle w:val="Lijstalinea"/>
        <w:numPr>
          <w:ilvl w:val="0"/>
          <w:numId w:val="8"/>
        </w:numPr>
        <w:autoSpaceDN w:val="0"/>
        <w:spacing w:after="0" w:line="240" w:lineRule="auto"/>
        <w:rPr>
          <w:color w:val="231F20"/>
        </w:rPr>
      </w:pPr>
      <w:r>
        <w:rPr>
          <w:b/>
        </w:rPr>
        <w:t xml:space="preserve">Overige afspraken: </w:t>
      </w:r>
      <w:r>
        <w:rPr>
          <w:b/>
        </w:rPr>
        <w:br/>
      </w:r>
      <w:r>
        <w:rPr>
          <w:b/>
        </w:rPr>
        <w:br/>
      </w:r>
      <w:r>
        <w:rPr>
          <w:color w:val="231F20"/>
        </w:rPr>
        <w:t>Ruimte om andere afspraken vast te leggen, zoals:</w:t>
      </w:r>
      <w:r>
        <w:rPr>
          <w:color w:val="231F20"/>
        </w:rPr>
        <w:br/>
      </w:r>
    </w:p>
    <w:p w:rsidR="00B07CE4" w:rsidRDefault="00B07CE4" w:rsidP="00B07CE4">
      <w:pPr>
        <w:pStyle w:val="Lijstalinea"/>
        <w:numPr>
          <w:ilvl w:val="0"/>
          <w:numId w:val="5"/>
        </w:numPr>
        <w:autoSpaceDN w:val="0"/>
        <w:spacing w:after="0" w:line="240" w:lineRule="auto"/>
        <w:rPr>
          <w:i/>
          <w:color w:val="231F20"/>
        </w:rPr>
      </w:pPr>
      <w:r>
        <w:rPr>
          <w:i/>
          <w:color w:val="231F20"/>
        </w:rPr>
        <w:t>afspraken over volledig of gedeeltelijk doorwerken met verrekening vakantiedagen of vrijstelling;</w:t>
      </w:r>
    </w:p>
    <w:p w:rsidR="00B07CE4" w:rsidRDefault="00B07CE4" w:rsidP="00B07CE4">
      <w:pPr>
        <w:pStyle w:val="Lijstalinea"/>
        <w:numPr>
          <w:ilvl w:val="0"/>
          <w:numId w:val="5"/>
        </w:numPr>
        <w:autoSpaceDN w:val="0"/>
        <w:spacing w:after="0" w:line="240" w:lineRule="auto"/>
        <w:rPr>
          <w:i/>
          <w:color w:val="231F20"/>
        </w:rPr>
      </w:pPr>
      <w:r>
        <w:rPr>
          <w:i/>
          <w:color w:val="231F20"/>
        </w:rPr>
        <w:t>uitsluiten risico van fictieve opzegtermijn en eventueel ontslag met dringende reden na ondertekening;</w:t>
      </w:r>
    </w:p>
    <w:p w:rsidR="00B07CE4" w:rsidRDefault="00B07CE4" w:rsidP="00B07CE4">
      <w:pPr>
        <w:pStyle w:val="Lijstalinea"/>
        <w:numPr>
          <w:ilvl w:val="0"/>
          <w:numId w:val="5"/>
        </w:numPr>
        <w:autoSpaceDN w:val="0"/>
        <w:spacing w:after="0" w:line="240" w:lineRule="auto"/>
        <w:rPr>
          <w:i/>
          <w:color w:val="231F20"/>
        </w:rPr>
      </w:pPr>
      <w:r>
        <w:rPr>
          <w:i/>
          <w:color w:val="231F20"/>
        </w:rPr>
        <w:t>herinnering, aanscherping of matiging van geheimhoudings-, concurrentie, relatiebeding, boetebeding, anti-ronselbeding etc.;</w:t>
      </w:r>
    </w:p>
    <w:p w:rsidR="00B07CE4" w:rsidRDefault="00B07CE4" w:rsidP="00B07CE4">
      <w:pPr>
        <w:pStyle w:val="Lijstalinea"/>
        <w:numPr>
          <w:ilvl w:val="0"/>
          <w:numId w:val="5"/>
        </w:numPr>
        <w:autoSpaceDN w:val="0"/>
        <w:spacing w:after="0" w:line="240" w:lineRule="auto"/>
        <w:rPr>
          <w:i/>
          <w:color w:val="231F20"/>
        </w:rPr>
      </w:pPr>
      <w:r>
        <w:rPr>
          <w:i/>
          <w:color w:val="231F20"/>
        </w:rPr>
        <w:t>afspraken over het eerder aanvaarden andere baan;</w:t>
      </w:r>
    </w:p>
    <w:p w:rsidR="00B07CE4" w:rsidRDefault="00B07CE4" w:rsidP="00B07CE4">
      <w:pPr>
        <w:pStyle w:val="Lijstalinea"/>
        <w:numPr>
          <w:ilvl w:val="0"/>
          <w:numId w:val="5"/>
        </w:numPr>
        <w:autoSpaceDN w:val="0"/>
        <w:spacing w:after="0" w:line="240" w:lineRule="auto"/>
        <w:rPr>
          <w:i/>
          <w:color w:val="231F20"/>
        </w:rPr>
      </w:pPr>
      <w:r>
        <w:rPr>
          <w:i/>
          <w:color w:val="231F20"/>
        </w:rPr>
        <w:t>afspraken over arbeidsongeschiktheid voor en 28 dagen na einde dienstverband;</w:t>
      </w:r>
    </w:p>
    <w:p w:rsidR="00B07CE4" w:rsidRDefault="00B07CE4" w:rsidP="00B07CE4">
      <w:pPr>
        <w:pStyle w:val="Lijstalinea"/>
        <w:numPr>
          <w:ilvl w:val="0"/>
          <w:numId w:val="5"/>
        </w:numPr>
        <w:autoSpaceDN w:val="0"/>
        <w:spacing w:after="0" w:line="240" w:lineRule="auto"/>
        <w:rPr>
          <w:i/>
          <w:color w:val="231F20"/>
        </w:rPr>
      </w:pPr>
      <w:r>
        <w:rPr>
          <w:i/>
          <w:color w:val="231F20"/>
        </w:rPr>
        <w:t>in goede staat inleveren bedrijfsmiddelen, leaseauto etc.;</w:t>
      </w:r>
    </w:p>
    <w:p w:rsidR="00B07CE4" w:rsidRDefault="00B07CE4" w:rsidP="00B07CE4">
      <w:pPr>
        <w:pStyle w:val="Lijstalinea"/>
        <w:numPr>
          <w:ilvl w:val="0"/>
          <w:numId w:val="5"/>
        </w:numPr>
        <w:autoSpaceDN w:val="0"/>
        <w:spacing w:after="0" w:line="240" w:lineRule="auto"/>
        <w:rPr>
          <w:i/>
          <w:color w:val="231F20"/>
        </w:rPr>
      </w:pPr>
      <w:r>
        <w:rPr>
          <w:i/>
          <w:color w:val="231F20"/>
        </w:rPr>
        <w:t>kosten rechtsbijstand (advocaat of rechtsbijstandverzekering);</w:t>
      </w:r>
    </w:p>
    <w:p w:rsidR="00B07CE4" w:rsidRDefault="00B07CE4" w:rsidP="00B07CE4">
      <w:pPr>
        <w:pStyle w:val="Lijstalinea"/>
        <w:numPr>
          <w:ilvl w:val="0"/>
          <w:numId w:val="5"/>
        </w:numPr>
        <w:autoSpaceDN w:val="0"/>
        <w:spacing w:after="0" w:line="240" w:lineRule="auto"/>
        <w:rPr>
          <w:i/>
          <w:color w:val="231F20"/>
        </w:rPr>
      </w:pPr>
      <w:r>
        <w:rPr>
          <w:i/>
          <w:color w:val="231F20"/>
        </w:rPr>
        <w:t>afspraken bij onverhoopt voortijdig overlijden van de werknemer;</w:t>
      </w:r>
    </w:p>
    <w:p w:rsidR="00B07CE4" w:rsidRDefault="00B07CE4" w:rsidP="00B07CE4">
      <w:pPr>
        <w:pStyle w:val="Lijstalinea"/>
        <w:numPr>
          <w:ilvl w:val="0"/>
          <w:numId w:val="5"/>
        </w:numPr>
        <w:autoSpaceDN w:val="0"/>
        <w:spacing w:after="0" w:line="240" w:lineRule="auto"/>
        <w:rPr>
          <w:i/>
          <w:color w:val="231F20"/>
        </w:rPr>
      </w:pPr>
      <w:r>
        <w:rPr>
          <w:i/>
          <w:color w:val="231F20"/>
        </w:rPr>
        <w:t>overnemen van bedrijfseigendommen en meenemen van telefoonnummer;</w:t>
      </w:r>
    </w:p>
    <w:p w:rsidR="00B07CE4" w:rsidRDefault="00B07CE4" w:rsidP="00B07CE4">
      <w:pPr>
        <w:pStyle w:val="Lijstalinea"/>
        <w:numPr>
          <w:ilvl w:val="0"/>
          <w:numId w:val="5"/>
        </w:numPr>
        <w:autoSpaceDN w:val="0"/>
        <w:spacing w:after="0" w:line="240" w:lineRule="auto"/>
        <w:rPr>
          <w:i/>
          <w:color w:val="231F20"/>
        </w:rPr>
      </w:pPr>
      <w:r>
        <w:rPr>
          <w:i/>
          <w:color w:val="231F20"/>
        </w:rPr>
        <w:t>studiekostenbeding;</w:t>
      </w:r>
    </w:p>
    <w:p w:rsidR="00B07CE4" w:rsidRDefault="00B07CE4" w:rsidP="00B07CE4">
      <w:pPr>
        <w:pStyle w:val="Lijstalinea"/>
        <w:numPr>
          <w:ilvl w:val="0"/>
          <w:numId w:val="5"/>
        </w:numPr>
        <w:autoSpaceDN w:val="0"/>
        <w:spacing w:after="0" w:line="240" w:lineRule="auto"/>
        <w:rPr>
          <w:i/>
          <w:color w:val="231F20"/>
        </w:rPr>
      </w:pPr>
      <w:r>
        <w:rPr>
          <w:i/>
          <w:color w:val="231F20"/>
        </w:rPr>
        <w:t>pensioenverplichting werkgever;</w:t>
      </w:r>
    </w:p>
    <w:p w:rsidR="00B07CE4" w:rsidRDefault="00B07CE4" w:rsidP="00B07CE4">
      <w:pPr>
        <w:pStyle w:val="Lijstalinea"/>
        <w:numPr>
          <w:ilvl w:val="0"/>
          <w:numId w:val="5"/>
        </w:numPr>
        <w:autoSpaceDN w:val="0"/>
        <w:spacing w:after="0" w:line="240" w:lineRule="auto"/>
        <w:rPr>
          <w:i/>
          <w:color w:val="231F20"/>
        </w:rPr>
      </w:pPr>
      <w:r>
        <w:rPr>
          <w:i/>
          <w:color w:val="231F20"/>
        </w:rPr>
        <w:t>wijze van afscheid en getuigschrift;</w:t>
      </w:r>
    </w:p>
    <w:p w:rsidR="00B07CE4" w:rsidRDefault="00B07CE4" w:rsidP="00B07CE4">
      <w:pPr>
        <w:pStyle w:val="Lijstalinea"/>
        <w:numPr>
          <w:ilvl w:val="0"/>
          <w:numId w:val="5"/>
        </w:numPr>
        <w:autoSpaceDN w:val="0"/>
        <w:spacing w:after="0" w:line="240" w:lineRule="auto"/>
        <w:rPr>
          <w:i/>
          <w:color w:val="231F20"/>
        </w:rPr>
      </w:pPr>
      <w:r>
        <w:rPr>
          <w:i/>
          <w:color w:val="231F20"/>
        </w:rPr>
        <w:t>herstelmelding (bijvoorbeeld bij arbeidsconflict).</w:t>
      </w:r>
    </w:p>
    <w:p w:rsidR="00B07CE4" w:rsidRDefault="00B07CE4" w:rsidP="00B07CE4">
      <w:pPr>
        <w:pStyle w:val="modeltext1"/>
        <w:numPr>
          <w:ilvl w:val="0"/>
          <w:numId w:val="8"/>
        </w:numPr>
        <w:tabs>
          <w:tab w:val="clear" w:pos="283"/>
          <w:tab w:val="left" w:pos="426"/>
        </w:tabs>
        <w:spacing w:before="100" w:beforeAutospacing="1" w:after="100" w:afterAutospacing="1" w:line="264" w:lineRule="auto"/>
        <w:jc w:val="left"/>
        <w:rPr>
          <w:rFonts w:asciiTheme="minorHAnsi" w:hAnsiTheme="minorHAnsi"/>
          <w:b/>
          <w:sz w:val="24"/>
          <w:szCs w:val="24"/>
        </w:rPr>
      </w:pPr>
      <w:r>
        <w:rPr>
          <w:rFonts w:asciiTheme="minorHAnsi" w:hAnsiTheme="minorHAnsi"/>
          <w:b/>
          <w:sz w:val="24"/>
          <w:szCs w:val="24"/>
        </w:rPr>
        <w:t xml:space="preserve">Finale kwijting </w:t>
      </w:r>
      <w:r>
        <w:rPr>
          <w:rFonts w:asciiTheme="minorHAnsi" w:hAnsiTheme="minorHAnsi"/>
          <w:b/>
          <w:sz w:val="24"/>
          <w:szCs w:val="24"/>
          <w:highlight w:val="red"/>
        </w:rPr>
        <w:t>[optioneel]</w:t>
      </w:r>
    </w:p>
    <w:p w:rsidR="00B07CE4" w:rsidRPr="00B07CE4" w:rsidRDefault="00B07CE4" w:rsidP="00B07CE4">
      <w:pPr>
        <w:pStyle w:val="Lijstalinea"/>
        <w:widowControl w:val="0"/>
        <w:numPr>
          <w:ilvl w:val="1"/>
          <w:numId w:val="17"/>
        </w:numPr>
        <w:autoSpaceDE w:val="0"/>
        <w:autoSpaceDN w:val="0"/>
        <w:adjustRightInd w:val="0"/>
        <w:spacing w:before="100" w:beforeAutospacing="1" w:after="100" w:afterAutospacing="1" w:line="264" w:lineRule="auto"/>
        <w:rPr>
          <w:sz w:val="24"/>
          <w:szCs w:val="24"/>
        </w:rPr>
      </w:pPr>
      <w:r>
        <w:t xml:space="preserve">Na voldoening van de tussen partijen overeengekomen verplichtingen, zullen werkgever         </w:t>
      </w:r>
      <w:r>
        <w:br/>
        <w:t xml:space="preserve">      </w:t>
      </w:r>
      <w:r>
        <w:t xml:space="preserve"> </w:t>
      </w:r>
      <w:r w:rsidRPr="00B07CE4">
        <w:rPr>
          <w:shd w:val="clear" w:color="auto" w:fill="D9D9D9" w:themeFill="background1" w:themeFillShade="D9"/>
        </w:rPr>
        <w:t>[, inclusief de aan haar gelieerde vennootschappen,]</w:t>
      </w:r>
      <w:r>
        <w:t xml:space="preserve"> en werknemer anderzijds niets meer </w:t>
      </w:r>
      <w:r>
        <w:t xml:space="preserve">    </w:t>
      </w:r>
      <w:r>
        <w:br/>
        <w:t xml:space="preserve">      </w:t>
      </w:r>
      <w:r>
        <w:t>van elkaar te vorderen hebben op grond van het bestaan van de arbeidsovereenkomst, de</w:t>
      </w:r>
      <w:r>
        <w:br/>
        <w:t xml:space="preserve">      </w:t>
      </w:r>
      <w:r>
        <w:t xml:space="preserve"> (wijze van) beëindiging daarvan, of anderszins in de meest ruime zin des </w:t>
      </w:r>
      <w:proofErr w:type="spellStart"/>
      <w:r>
        <w:t>woords</w:t>
      </w:r>
      <w:proofErr w:type="spellEnd"/>
      <w:r>
        <w:t>, en verlenen</w:t>
      </w:r>
      <w:r>
        <w:br/>
        <w:t xml:space="preserve">      </w:t>
      </w:r>
      <w:r>
        <w:t xml:space="preserve"> zij elkaar over en weer algehele en finale kwijting. </w:t>
      </w:r>
    </w:p>
    <w:p w:rsidR="00B07CE4" w:rsidRPr="00B07CE4" w:rsidRDefault="00B07CE4" w:rsidP="00B07CE4">
      <w:pPr>
        <w:pStyle w:val="Lijstalinea"/>
        <w:widowControl w:val="0"/>
        <w:numPr>
          <w:ilvl w:val="1"/>
          <w:numId w:val="17"/>
        </w:numPr>
        <w:autoSpaceDE w:val="0"/>
        <w:autoSpaceDN w:val="0"/>
        <w:adjustRightInd w:val="0"/>
        <w:spacing w:before="100" w:beforeAutospacing="1" w:after="100" w:afterAutospacing="1" w:line="264" w:lineRule="auto"/>
        <w:rPr>
          <w:sz w:val="24"/>
          <w:szCs w:val="24"/>
        </w:rPr>
      </w:pPr>
      <w:r>
        <w:t>Partijen erkennen voorts, dat behoudens bovenstaande afspraken, geen andere afspraken</w:t>
      </w:r>
      <w:r>
        <w:br/>
        <w:t xml:space="preserve">       </w:t>
      </w:r>
      <w:r>
        <w:t>en/of verplichtingen en/of overeenkomsten bestaan, althans dat deze afspraken en/of</w:t>
      </w:r>
      <w:r>
        <w:br/>
        <w:t xml:space="preserve">      </w:t>
      </w:r>
      <w:r>
        <w:t xml:space="preserve"> verplichtingen en/of overeenkomsten teniet worden gedaan door de gemaakte afspraken,</w:t>
      </w:r>
      <w:r>
        <w:br/>
        <w:t xml:space="preserve">      </w:t>
      </w:r>
      <w:r>
        <w:t xml:space="preserve"> die een uitputtende regeling bedoelen te treffen. </w:t>
      </w:r>
    </w:p>
    <w:p w:rsidR="00B07CE4" w:rsidRDefault="00B07CE4">
      <w:pPr>
        <w:rPr>
          <w:b/>
        </w:rPr>
      </w:pPr>
      <w:r>
        <w:rPr>
          <w:b/>
        </w:rPr>
        <w:br w:type="page"/>
      </w:r>
    </w:p>
    <w:p w:rsidR="00B07CE4" w:rsidRDefault="00B07CE4" w:rsidP="00B07CE4">
      <w:pPr>
        <w:spacing w:before="100" w:beforeAutospacing="1" w:after="100" w:afterAutospacing="1" w:line="264" w:lineRule="auto"/>
        <w:rPr>
          <w:b/>
          <w:color w:val="000000"/>
        </w:rPr>
      </w:pPr>
      <w:r>
        <w:rPr>
          <w:b/>
        </w:rPr>
        <w:lastRenderedPageBreak/>
        <w:t>Ondertekening</w:t>
      </w:r>
    </w:p>
    <w:p w:rsidR="00B07CE4" w:rsidRDefault="00B07CE4" w:rsidP="00B07CE4">
      <w:pPr>
        <w:spacing w:before="100" w:beforeAutospacing="1" w:after="100" w:afterAutospacing="1" w:line="264" w:lineRule="auto"/>
      </w:pPr>
      <w:bookmarkStart w:id="0" w:name="_GoBack"/>
      <w:bookmarkEnd w:id="0"/>
      <w:r>
        <w:t xml:space="preserve">Op deze overeenkomst is Nederlands recht van toepassing. </w:t>
      </w:r>
      <w:r>
        <w:rPr>
          <w:rFonts w:cs="Arial"/>
        </w:rPr>
        <w:t>De overeenkomst is een vaststellingsovereenkomst als bedoeld in artikel 7:900 BW.</w:t>
      </w:r>
      <w:r>
        <w:t xml:space="preserve"> De artikelen 7:900 tot en met 7:906 BW zijn derhalve van toepassing. </w:t>
      </w:r>
    </w:p>
    <w:p w:rsidR="00B07CE4" w:rsidRDefault="00B07CE4" w:rsidP="00B07CE4">
      <w:pPr>
        <w:spacing w:before="100" w:beforeAutospacing="1" w:after="100" w:afterAutospacing="1" w:line="264" w:lineRule="auto"/>
        <w:rPr>
          <w:color w:val="231F20"/>
        </w:rPr>
      </w:pPr>
      <w:r>
        <w:rPr>
          <w:color w:val="231F20"/>
        </w:rPr>
        <w:t xml:space="preserve">Door de overeenkomst te ondertekenen verklaart werknemer uitdrukkelijk dat (a) er geen sprake is van een opzegverbod, (b) hij een goed en volledig begrip heeft van de inhoud en consequenties van de overeenkomst, (c) hij instemt met de inhoud en consequenties van de overeenkomst, (d) hij de gelegenheid heeft gehad zich bij te laten staan c.q. adviseren door een juridisch adviseur en (e) geen feiten en/of omstandigheden heeft verzwegen, waarvan hem redelijkerwijs  duidelijk moet zijn dan zij van invloed hadden kunnen zijn op de inhoud van deze overeenkomst, in het bijzonder op de hoogte van de beëindigingsvergoeding en de duur van de opzegtermijn. </w:t>
      </w:r>
    </w:p>
    <w:p w:rsidR="00B07CE4" w:rsidRDefault="00B07CE4" w:rsidP="00B07CE4">
      <w:pPr>
        <w:spacing w:before="100" w:beforeAutospacing="1" w:after="100" w:afterAutospacing="1" w:line="264" w:lineRule="auto"/>
        <w:rPr>
          <w:color w:val="000000"/>
        </w:rPr>
      </w:pPr>
      <w:r>
        <w:rPr>
          <w:color w:val="231F20"/>
        </w:rPr>
        <w:t>Door de overeenkomst te ondertekenen verklaren beide partijen</w:t>
      </w:r>
      <w:r>
        <w:rPr>
          <w:color w:val="231F20"/>
          <w:spacing w:val="47"/>
        </w:rPr>
        <w:t xml:space="preserve"> </w:t>
      </w:r>
      <w:r>
        <w:rPr>
          <w:color w:val="231F20"/>
        </w:rPr>
        <w:t>dat zij de arbeidsovereenkomst willen beëindigen en dat zij op de</w:t>
      </w:r>
      <w:r>
        <w:rPr>
          <w:color w:val="231F20"/>
          <w:spacing w:val="33"/>
        </w:rPr>
        <w:t xml:space="preserve"> </w:t>
      </w:r>
      <w:r>
        <w:rPr>
          <w:color w:val="231F20"/>
        </w:rPr>
        <w:t>hoogte zijn van de gevolgen daarvan.</w:t>
      </w:r>
      <w:r>
        <w:rPr>
          <w:color w:val="231F20"/>
        </w:rPr>
        <w:br/>
      </w:r>
      <w:r>
        <w:rPr>
          <w:color w:val="231F20"/>
        </w:rPr>
        <w:br/>
      </w:r>
      <w:r>
        <w:rPr>
          <w:bCs/>
          <w:color w:val="231F20"/>
        </w:rPr>
        <w:t>Plaats:</w:t>
      </w:r>
      <w:r>
        <w:rPr>
          <w:bCs/>
          <w:color w:val="231F20"/>
          <w:spacing w:val="34"/>
        </w:rPr>
        <w:t xml:space="preserve"> </w:t>
      </w:r>
      <w:r>
        <w:rPr>
          <w:i/>
          <w:iCs/>
          <w:color w:val="231F20"/>
        </w:rPr>
        <w:t>&lt;Plaatsnaam&gt;</w:t>
      </w:r>
      <w:r>
        <w:rPr>
          <w:i/>
          <w:iCs/>
          <w:color w:val="231F20"/>
        </w:rPr>
        <w:tab/>
      </w:r>
      <w:r>
        <w:rPr>
          <w:i/>
          <w:iCs/>
          <w:color w:val="231F20"/>
        </w:rPr>
        <w:tab/>
      </w:r>
      <w:r>
        <w:rPr>
          <w:i/>
          <w:iCs/>
          <w:color w:val="231F20"/>
        </w:rPr>
        <w:tab/>
      </w:r>
      <w:r>
        <w:rPr>
          <w:i/>
          <w:iCs/>
          <w:color w:val="231F20"/>
        </w:rPr>
        <w:tab/>
      </w:r>
      <w:r>
        <w:rPr>
          <w:i/>
          <w:iCs/>
          <w:color w:val="231F20"/>
        </w:rPr>
        <w:tab/>
      </w:r>
      <w:r>
        <w:rPr>
          <w:i/>
          <w:iCs/>
          <w:color w:val="231F20"/>
        </w:rPr>
        <w:tab/>
      </w:r>
      <w:r>
        <w:rPr>
          <w:bCs/>
          <w:color w:val="231F20"/>
        </w:rPr>
        <w:t>Plaats:</w:t>
      </w:r>
      <w:r>
        <w:rPr>
          <w:bCs/>
          <w:color w:val="231F20"/>
          <w:spacing w:val="34"/>
        </w:rPr>
        <w:t xml:space="preserve"> </w:t>
      </w:r>
      <w:r>
        <w:rPr>
          <w:i/>
          <w:iCs/>
          <w:color w:val="231F20"/>
        </w:rPr>
        <w:t>&lt;Plaatsnaam&gt;</w:t>
      </w:r>
      <w:r>
        <w:rPr>
          <w:color w:val="000000"/>
        </w:rPr>
        <w:br/>
      </w:r>
      <w:r>
        <w:rPr>
          <w:bCs/>
          <w:color w:val="231F20"/>
        </w:rPr>
        <w:t>Datum:</w:t>
      </w:r>
      <w:r>
        <w:rPr>
          <w:bCs/>
          <w:color w:val="231F20"/>
          <w:spacing w:val="-2"/>
        </w:rPr>
        <w:t xml:space="preserve"> </w:t>
      </w:r>
      <w:r>
        <w:rPr>
          <w:i/>
          <w:iCs/>
          <w:color w:val="231F20"/>
        </w:rPr>
        <w:t>&lt;Datum ondertekening&gt;</w:t>
      </w:r>
      <w:r>
        <w:rPr>
          <w:i/>
          <w:iCs/>
          <w:color w:val="231F20"/>
        </w:rPr>
        <w:tab/>
      </w:r>
      <w:r>
        <w:rPr>
          <w:i/>
          <w:iCs/>
          <w:color w:val="231F20"/>
        </w:rPr>
        <w:tab/>
      </w:r>
      <w:r>
        <w:rPr>
          <w:i/>
          <w:iCs/>
          <w:color w:val="231F20"/>
        </w:rPr>
        <w:tab/>
      </w:r>
      <w:r>
        <w:rPr>
          <w:i/>
          <w:iCs/>
          <w:color w:val="231F20"/>
        </w:rPr>
        <w:tab/>
      </w:r>
      <w:r>
        <w:rPr>
          <w:bCs/>
          <w:color w:val="231F20"/>
        </w:rPr>
        <w:t>Datum:</w:t>
      </w:r>
      <w:r>
        <w:rPr>
          <w:bCs/>
          <w:color w:val="231F20"/>
          <w:spacing w:val="-2"/>
        </w:rPr>
        <w:t xml:space="preserve"> </w:t>
      </w:r>
      <w:r>
        <w:rPr>
          <w:i/>
          <w:iCs/>
          <w:color w:val="231F20"/>
        </w:rPr>
        <w:t>&lt;Datum ondertekening&gt;</w:t>
      </w:r>
    </w:p>
    <w:p w:rsidR="00B07CE4" w:rsidRDefault="00B07CE4" w:rsidP="00B07CE4">
      <w:pPr>
        <w:spacing w:before="100" w:beforeAutospacing="1" w:after="100" w:afterAutospacing="1" w:line="264" w:lineRule="auto"/>
      </w:pPr>
    </w:p>
    <w:p w:rsidR="00B07CE4" w:rsidRDefault="00B07CE4" w:rsidP="00B07CE4">
      <w:pPr>
        <w:spacing w:before="100" w:beforeAutospacing="1" w:after="100" w:afterAutospacing="1" w:line="264" w:lineRule="auto"/>
        <w:rPr>
          <w:color w:val="231F20"/>
        </w:rPr>
      </w:pPr>
      <w:r>
        <w:rPr>
          <w:color w:val="231F20"/>
        </w:rPr>
        <w:t>&lt;Naam werkgever of gemachtigde&gt;</w:t>
      </w:r>
      <w:r>
        <w:rPr>
          <w:color w:val="231F20"/>
        </w:rPr>
        <w:tab/>
      </w:r>
      <w:r>
        <w:rPr>
          <w:color w:val="231F20"/>
        </w:rPr>
        <w:tab/>
      </w:r>
      <w:r>
        <w:rPr>
          <w:color w:val="231F20"/>
        </w:rPr>
        <w:tab/>
      </w:r>
      <w:r>
        <w:rPr>
          <w:color w:val="231F20"/>
        </w:rPr>
        <w:tab/>
        <w:t>&lt;Naam werknemer&gt;</w:t>
      </w:r>
      <w:r>
        <w:rPr>
          <w:color w:val="231F20"/>
        </w:rPr>
        <w:br/>
        <w:t>&lt;naam bedrijf&gt;</w:t>
      </w:r>
    </w:p>
    <w:p w:rsidR="00B07CE4" w:rsidRDefault="00B07CE4" w:rsidP="00B07CE4">
      <w:pPr>
        <w:spacing w:before="100" w:beforeAutospacing="1" w:after="100" w:afterAutospacing="1" w:line="264" w:lineRule="auto"/>
        <w:rPr>
          <w:b/>
          <w:color w:val="231F20"/>
        </w:rPr>
      </w:pPr>
      <w:r>
        <w:rPr>
          <w:b/>
          <w:color w:val="231F20"/>
        </w:rPr>
        <w:t>Bedenktijd</w:t>
      </w:r>
    </w:p>
    <w:p w:rsidR="009E2E7A" w:rsidRPr="008A37C3" w:rsidRDefault="00B07CE4" w:rsidP="00B07CE4">
      <w:pPr>
        <w:rPr>
          <w:b/>
          <w:sz w:val="27"/>
          <w:szCs w:val="27"/>
        </w:rPr>
      </w:pPr>
      <w:r>
        <w:rPr>
          <w:i/>
          <w:color w:val="231F20"/>
        </w:rPr>
        <w:t xml:space="preserve">Vanaf het moment van ondertekening door de werknemer gaat de bedenktermijn van 14 dagen in. Werknemer kan binnen die periode werkgever om hem moverende redenen </w:t>
      </w:r>
      <w:r>
        <w:rPr>
          <w:i/>
        </w:rPr>
        <w:t>schriftelijk laten weten dat hij deze getekende vaststellingsovereenkomst ontbindt.</w:t>
      </w:r>
      <w:r w:rsidR="008312CB">
        <w:rPr>
          <w:rFonts w:cs="Times New Roman"/>
          <w:b/>
          <w:color w:val="4472C4" w:themeColor="accent5"/>
          <w:sz w:val="28"/>
          <w:szCs w:val="28"/>
        </w:rPr>
        <w:br/>
      </w:r>
      <w:r w:rsidR="008312CB">
        <w:rPr>
          <w:rFonts w:cs="Times New Roman"/>
          <w:b/>
          <w:color w:val="4472C4" w:themeColor="accent5"/>
          <w:sz w:val="28"/>
          <w:szCs w:val="28"/>
        </w:rPr>
        <w:br/>
      </w:r>
      <w:r w:rsidR="00EB6ADE">
        <w:rPr>
          <w:rFonts w:cs="Times New Roman"/>
          <w:b/>
          <w:color w:val="4472C4" w:themeColor="accent5"/>
          <w:sz w:val="28"/>
          <w:szCs w:val="28"/>
        </w:rPr>
        <w:br/>
      </w:r>
      <w:r w:rsidR="00EB6ADE">
        <w:rPr>
          <w:rFonts w:cs="Times New Roman"/>
          <w:b/>
          <w:color w:val="4472C4" w:themeColor="accent5"/>
          <w:sz w:val="28"/>
          <w:szCs w:val="28"/>
        </w:rPr>
        <w:br/>
      </w:r>
      <w:r w:rsidR="00EB6ADE">
        <w:rPr>
          <w:rFonts w:cs="Times New Roman"/>
          <w:b/>
          <w:color w:val="4472C4" w:themeColor="accent5"/>
          <w:sz w:val="28"/>
          <w:szCs w:val="28"/>
        </w:rPr>
        <w:br/>
      </w:r>
      <w:r w:rsidR="00EB6ADE">
        <w:rPr>
          <w:rFonts w:cs="Times New Roman"/>
          <w:b/>
          <w:color w:val="4472C4" w:themeColor="accent5"/>
          <w:sz w:val="28"/>
          <w:szCs w:val="28"/>
        </w:rPr>
        <w:br/>
      </w:r>
      <w:r w:rsidR="00EB6ADE">
        <w:rPr>
          <w:rFonts w:cs="Times New Roman"/>
          <w:b/>
          <w:color w:val="4472C4" w:themeColor="accent5"/>
          <w:sz w:val="28"/>
          <w:szCs w:val="28"/>
        </w:rPr>
        <w:br/>
      </w:r>
      <w:r w:rsidR="008312CB">
        <w:rPr>
          <w:rFonts w:cs="Times New Roman"/>
          <w:b/>
          <w:color w:val="4472C4" w:themeColor="accent5"/>
          <w:sz w:val="28"/>
          <w:szCs w:val="28"/>
        </w:rPr>
        <w:br/>
      </w:r>
    </w:p>
    <w:sectPr w:rsidR="009E2E7A" w:rsidRPr="008A37C3" w:rsidSect="00F7124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FB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37C61"/>
    <w:multiLevelType w:val="multilevel"/>
    <w:tmpl w:val="D11EF174"/>
    <w:lvl w:ilvl="0">
      <w:start w:val="10"/>
      <w:numFmt w:val="decimal"/>
      <w:lvlText w:val="%1"/>
      <w:lvlJc w:val="left"/>
      <w:pPr>
        <w:ind w:left="420" w:hanging="420"/>
      </w:pPr>
      <w:rPr>
        <w:color w:val="231F20"/>
      </w:rPr>
    </w:lvl>
    <w:lvl w:ilvl="1">
      <w:start w:val="2"/>
      <w:numFmt w:val="decimal"/>
      <w:lvlText w:val="%1.%2"/>
      <w:lvlJc w:val="left"/>
      <w:pPr>
        <w:ind w:left="420" w:hanging="420"/>
      </w:pPr>
      <w:rPr>
        <w:color w:val="231F20"/>
      </w:rPr>
    </w:lvl>
    <w:lvl w:ilvl="2">
      <w:start w:val="1"/>
      <w:numFmt w:val="decimal"/>
      <w:lvlText w:val="%1.%2.%3"/>
      <w:lvlJc w:val="left"/>
      <w:pPr>
        <w:ind w:left="720" w:hanging="720"/>
      </w:pPr>
      <w:rPr>
        <w:color w:val="231F20"/>
      </w:rPr>
    </w:lvl>
    <w:lvl w:ilvl="3">
      <w:start w:val="1"/>
      <w:numFmt w:val="decimal"/>
      <w:lvlText w:val="%1.%2.%3.%4"/>
      <w:lvlJc w:val="left"/>
      <w:pPr>
        <w:ind w:left="720" w:hanging="720"/>
      </w:pPr>
      <w:rPr>
        <w:color w:val="231F20"/>
      </w:rPr>
    </w:lvl>
    <w:lvl w:ilvl="4">
      <w:start w:val="1"/>
      <w:numFmt w:val="decimal"/>
      <w:lvlText w:val="%1.%2.%3.%4.%5"/>
      <w:lvlJc w:val="left"/>
      <w:pPr>
        <w:ind w:left="1080" w:hanging="1080"/>
      </w:pPr>
      <w:rPr>
        <w:color w:val="231F20"/>
      </w:rPr>
    </w:lvl>
    <w:lvl w:ilvl="5">
      <w:start w:val="1"/>
      <w:numFmt w:val="decimal"/>
      <w:lvlText w:val="%1.%2.%3.%4.%5.%6"/>
      <w:lvlJc w:val="left"/>
      <w:pPr>
        <w:ind w:left="1080" w:hanging="1080"/>
      </w:pPr>
      <w:rPr>
        <w:color w:val="231F20"/>
      </w:rPr>
    </w:lvl>
    <w:lvl w:ilvl="6">
      <w:start w:val="1"/>
      <w:numFmt w:val="decimal"/>
      <w:lvlText w:val="%1.%2.%3.%4.%5.%6.%7"/>
      <w:lvlJc w:val="left"/>
      <w:pPr>
        <w:ind w:left="1440" w:hanging="1440"/>
      </w:pPr>
      <w:rPr>
        <w:color w:val="231F20"/>
      </w:rPr>
    </w:lvl>
    <w:lvl w:ilvl="7">
      <w:start w:val="1"/>
      <w:numFmt w:val="decimal"/>
      <w:lvlText w:val="%1.%2.%3.%4.%5.%6.%7.%8"/>
      <w:lvlJc w:val="left"/>
      <w:pPr>
        <w:ind w:left="1440" w:hanging="1440"/>
      </w:pPr>
      <w:rPr>
        <w:color w:val="231F20"/>
      </w:rPr>
    </w:lvl>
    <w:lvl w:ilvl="8">
      <w:start w:val="1"/>
      <w:numFmt w:val="decimal"/>
      <w:lvlText w:val="%1.%2.%3.%4.%5.%6.%7.%8.%9"/>
      <w:lvlJc w:val="left"/>
      <w:pPr>
        <w:ind w:left="1800" w:hanging="1800"/>
      </w:pPr>
      <w:rPr>
        <w:color w:val="231F20"/>
      </w:rPr>
    </w:lvl>
  </w:abstractNum>
  <w:abstractNum w:abstractNumId="2" w15:restartNumberingAfterBreak="0">
    <w:nsid w:val="068D0314"/>
    <w:multiLevelType w:val="multilevel"/>
    <w:tmpl w:val="AC84E3F4"/>
    <w:lvl w:ilvl="0">
      <w:start w:val="9"/>
      <w:numFmt w:val="decimal"/>
      <w:lvlText w:val="%1"/>
      <w:lvlJc w:val="left"/>
      <w:pPr>
        <w:ind w:left="360" w:hanging="360"/>
      </w:pPr>
      <w:rPr>
        <w:color w:val="231F20"/>
      </w:rPr>
    </w:lvl>
    <w:lvl w:ilvl="1">
      <w:start w:val="1"/>
      <w:numFmt w:val="decimal"/>
      <w:lvlText w:val="%1.%2"/>
      <w:lvlJc w:val="left"/>
      <w:pPr>
        <w:ind w:left="360" w:hanging="360"/>
      </w:pPr>
      <w:rPr>
        <w:color w:val="231F20"/>
      </w:rPr>
    </w:lvl>
    <w:lvl w:ilvl="2">
      <w:start w:val="1"/>
      <w:numFmt w:val="decimal"/>
      <w:lvlText w:val="%1.%2.%3"/>
      <w:lvlJc w:val="left"/>
      <w:pPr>
        <w:ind w:left="720" w:hanging="720"/>
      </w:pPr>
      <w:rPr>
        <w:color w:val="231F20"/>
      </w:rPr>
    </w:lvl>
    <w:lvl w:ilvl="3">
      <w:start w:val="1"/>
      <w:numFmt w:val="decimal"/>
      <w:lvlText w:val="%1.%2.%3.%4"/>
      <w:lvlJc w:val="left"/>
      <w:pPr>
        <w:ind w:left="720" w:hanging="720"/>
      </w:pPr>
      <w:rPr>
        <w:color w:val="231F20"/>
      </w:rPr>
    </w:lvl>
    <w:lvl w:ilvl="4">
      <w:start w:val="1"/>
      <w:numFmt w:val="decimal"/>
      <w:lvlText w:val="%1.%2.%3.%4.%5"/>
      <w:lvlJc w:val="left"/>
      <w:pPr>
        <w:ind w:left="1080" w:hanging="1080"/>
      </w:pPr>
      <w:rPr>
        <w:color w:val="231F20"/>
      </w:rPr>
    </w:lvl>
    <w:lvl w:ilvl="5">
      <w:start w:val="1"/>
      <w:numFmt w:val="decimal"/>
      <w:lvlText w:val="%1.%2.%3.%4.%5.%6"/>
      <w:lvlJc w:val="left"/>
      <w:pPr>
        <w:ind w:left="1080" w:hanging="1080"/>
      </w:pPr>
      <w:rPr>
        <w:color w:val="231F20"/>
      </w:rPr>
    </w:lvl>
    <w:lvl w:ilvl="6">
      <w:start w:val="1"/>
      <w:numFmt w:val="decimal"/>
      <w:lvlText w:val="%1.%2.%3.%4.%5.%6.%7"/>
      <w:lvlJc w:val="left"/>
      <w:pPr>
        <w:ind w:left="1440" w:hanging="1440"/>
      </w:pPr>
      <w:rPr>
        <w:color w:val="231F20"/>
      </w:rPr>
    </w:lvl>
    <w:lvl w:ilvl="7">
      <w:start w:val="1"/>
      <w:numFmt w:val="decimal"/>
      <w:lvlText w:val="%1.%2.%3.%4.%5.%6.%7.%8"/>
      <w:lvlJc w:val="left"/>
      <w:pPr>
        <w:ind w:left="1440" w:hanging="1440"/>
      </w:pPr>
      <w:rPr>
        <w:color w:val="231F20"/>
      </w:rPr>
    </w:lvl>
    <w:lvl w:ilvl="8">
      <w:start w:val="1"/>
      <w:numFmt w:val="decimal"/>
      <w:lvlText w:val="%1.%2.%3.%4.%5.%6.%7.%8.%9"/>
      <w:lvlJc w:val="left"/>
      <w:pPr>
        <w:ind w:left="1800" w:hanging="1800"/>
      </w:pPr>
      <w:rPr>
        <w:color w:val="231F20"/>
      </w:rPr>
    </w:lvl>
  </w:abstractNum>
  <w:abstractNum w:abstractNumId="3" w15:restartNumberingAfterBreak="0">
    <w:nsid w:val="0B805C5E"/>
    <w:multiLevelType w:val="hybridMultilevel"/>
    <w:tmpl w:val="756E97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CC3386B"/>
    <w:multiLevelType w:val="hybridMultilevel"/>
    <w:tmpl w:val="35042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8295A7E"/>
    <w:multiLevelType w:val="hybridMultilevel"/>
    <w:tmpl w:val="B17A1DFE"/>
    <w:lvl w:ilvl="0" w:tplc="33D838B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37F4C67"/>
    <w:multiLevelType w:val="multilevel"/>
    <w:tmpl w:val="8C4E313E"/>
    <w:lvl w:ilvl="0">
      <w:start w:val="12"/>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35AF4BFE"/>
    <w:multiLevelType w:val="multilevel"/>
    <w:tmpl w:val="367EC9BC"/>
    <w:lvl w:ilvl="0">
      <w:start w:val="8"/>
      <w:numFmt w:val="decimal"/>
      <w:lvlText w:val="%1"/>
      <w:lvlJc w:val="left"/>
      <w:pPr>
        <w:ind w:left="360" w:hanging="360"/>
      </w:pPr>
      <w:rPr>
        <w:color w:val="231F20"/>
      </w:rPr>
    </w:lvl>
    <w:lvl w:ilvl="1">
      <w:start w:val="1"/>
      <w:numFmt w:val="decimal"/>
      <w:lvlText w:val="%1.%2"/>
      <w:lvlJc w:val="left"/>
      <w:pPr>
        <w:ind w:left="360" w:hanging="360"/>
      </w:pPr>
      <w:rPr>
        <w:color w:val="231F20"/>
      </w:rPr>
    </w:lvl>
    <w:lvl w:ilvl="2">
      <w:start w:val="1"/>
      <w:numFmt w:val="decimal"/>
      <w:lvlText w:val="%1.%2.%3"/>
      <w:lvlJc w:val="left"/>
      <w:pPr>
        <w:ind w:left="720" w:hanging="720"/>
      </w:pPr>
      <w:rPr>
        <w:color w:val="231F20"/>
      </w:rPr>
    </w:lvl>
    <w:lvl w:ilvl="3">
      <w:start w:val="1"/>
      <w:numFmt w:val="decimal"/>
      <w:lvlText w:val="%1.%2.%3.%4"/>
      <w:lvlJc w:val="left"/>
      <w:pPr>
        <w:ind w:left="720" w:hanging="720"/>
      </w:pPr>
      <w:rPr>
        <w:color w:val="231F20"/>
      </w:rPr>
    </w:lvl>
    <w:lvl w:ilvl="4">
      <w:start w:val="1"/>
      <w:numFmt w:val="decimal"/>
      <w:lvlText w:val="%1.%2.%3.%4.%5"/>
      <w:lvlJc w:val="left"/>
      <w:pPr>
        <w:ind w:left="1080" w:hanging="1080"/>
      </w:pPr>
      <w:rPr>
        <w:color w:val="231F20"/>
      </w:rPr>
    </w:lvl>
    <w:lvl w:ilvl="5">
      <w:start w:val="1"/>
      <w:numFmt w:val="decimal"/>
      <w:lvlText w:val="%1.%2.%3.%4.%5.%6"/>
      <w:lvlJc w:val="left"/>
      <w:pPr>
        <w:ind w:left="1080" w:hanging="1080"/>
      </w:pPr>
      <w:rPr>
        <w:color w:val="231F20"/>
      </w:rPr>
    </w:lvl>
    <w:lvl w:ilvl="6">
      <w:start w:val="1"/>
      <w:numFmt w:val="decimal"/>
      <w:lvlText w:val="%1.%2.%3.%4.%5.%6.%7"/>
      <w:lvlJc w:val="left"/>
      <w:pPr>
        <w:ind w:left="1440" w:hanging="1440"/>
      </w:pPr>
      <w:rPr>
        <w:color w:val="231F20"/>
      </w:rPr>
    </w:lvl>
    <w:lvl w:ilvl="7">
      <w:start w:val="1"/>
      <w:numFmt w:val="decimal"/>
      <w:lvlText w:val="%1.%2.%3.%4.%5.%6.%7.%8"/>
      <w:lvlJc w:val="left"/>
      <w:pPr>
        <w:ind w:left="1440" w:hanging="1440"/>
      </w:pPr>
      <w:rPr>
        <w:color w:val="231F20"/>
      </w:rPr>
    </w:lvl>
    <w:lvl w:ilvl="8">
      <w:start w:val="1"/>
      <w:numFmt w:val="decimal"/>
      <w:lvlText w:val="%1.%2.%3.%4.%5.%6.%7.%8.%9"/>
      <w:lvlJc w:val="left"/>
      <w:pPr>
        <w:ind w:left="1800" w:hanging="1800"/>
      </w:pPr>
      <w:rPr>
        <w:color w:val="231F20"/>
      </w:rPr>
    </w:lvl>
  </w:abstractNum>
  <w:abstractNum w:abstractNumId="8" w15:restartNumberingAfterBreak="0">
    <w:nsid w:val="37ED391E"/>
    <w:multiLevelType w:val="hybridMultilevel"/>
    <w:tmpl w:val="B72EF650"/>
    <w:lvl w:ilvl="0" w:tplc="DCEA9780">
      <w:start w:val="12"/>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9" w15:restartNumberingAfterBreak="0">
    <w:nsid w:val="38583AF6"/>
    <w:multiLevelType w:val="hybridMultilevel"/>
    <w:tmpl w:val="5BC05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F6E12B3"/>
    <w:multiLevelType w:val="hybridMultilevel"/>
    <w:tmpl w:val="FE5A4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11389C"/>
    <w:multiLevelType w:val="multilevel"/>
    <w:tmpl w:val="CA747710"/>
    <w:lvl w:ilvl="0">
      <w:start w:val="12"/>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4B9607C7"/>
    <w:multiLevelType w:val="hybridMultilevel"/>
    <w:tmpl w:val="2982DDA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31DB5"/>
    <w:multiLevelType w:val="hybridMultilevel"/>
    <w:tmpl w:val="803CE278"/>
    <w:lvl w:ilvl="0" w:tplc="33D838B8">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4" w15:restartNumberingAfterBreak="0">
    <w:nsid w:val="557B04D0"/>
    <w:multiLevelType w:val="multilevel"/>
    <w:tmpl w:val="C0AAE676"/>
    <w:lvl w:ilvl="0">
      <w:start w:val="12"/>
      <w:numFmt w:val="decimal"/>
      <w:lvlText w:val="%1"/>
      <w:lvlJc w:val="left"/>
      <w:pPr>
        <w:ind w:left="375" w:hanging="375"/>
      </w:pPr>
      <w:rPr>
        <w:rFonts w:hint="default"/>
        <w:sz w:val="22"/>
      </w:rPr>
    </w:lvl>
    <w:lvl w:ilvl="1">
      <w:start w:val="1"/>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5" w15:restartNumberingAfterBreak="0">
    <w:nsid w:val="599E5D1E"/>
    <w:multiLevelType w:val="multilevel"/>
    <w:tmpl w:val="8A845D7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4"/>
  </w:num>
  <w:num w:numId="4">
    <w:abstractNumId w:val="12"/>
  </w:num>
  <w:num w:numId="5">
    <w:abstractNumId w:val="13"/>
    <w:lvlOverride w:ilvl="0"/>
    <w:lvlOverride w:ilvl="1"/>
    <w:lvlOverride w:ilvl="2"/>
    <w:lvlOverride w:ilvl="3"/>
    <w:lvlOverride w:ilvl="4"/>
    <w:lvlOverride w:ilvl="5"/>
    <w:lvlOverride w:ilvl="6"/>
    <w:lvlOverride w:ilvl="7"/>
    <w:lvlOverride w:ilvl="8"/>
  </w:num>
  <w:num w:numId="6">
    <w:abstractNumId w:val="13"/>
  </w:num>
  <w:num w:numId="7">
    <w:abstractNumId w:val="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lvlOverride w:ilvl="3"/>
    <w:lvlOverride w:ilvl="4"/>
    <w:lvlOverride w:ilvl="5"/>
    <w:lvlOverride w:ilvl="6"/>
    <w:lvlOverride w:ilvl="7"/>
    <w:lvlOverride w:ilvl="8"/>
  </w:num>
  <w:num w:numId="12">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0"/>
    <w:rsid w:val="0000175C"/>
    <w:rsid w:val="000C3010"/>
    <w:rsid w:val="000C30EB"/>
    <w:rsid w:val="00141599"/>
    <w:rsid w:val="00242D34"/>
    <w:rsid w:val="00292B0A"/>
    <w:rsid w:val="002A5217"/>
    <w:rsid w:val="002B0C88"/>
    <w:rsid w:val="003164CA"/>
    <w:rsid w:val="0035709A"/>
    <w:rsid w:val="00392040"/>
    <w:rsid w:val="00417E68"/>
    <w:rsid w:val="00435F58"/>
    <w:rsid w:val="00467A12"/>
    <w:rsid w:val="00473990"/>
    <w:rsid w:val="00476E9D"/>
    <w:rsid w:val="004E5C8E"/>
    <w:rsid w:val="00525DC3"/>
    <w:rsid w:val="005A253C"/>
    <w:rsid w:val="006D041F"/>
    <w:rsid w:val="006F622D"/>
    <w:rsid w:val="007941AC"/>
    <w:rsid w:val="008312CB"/>
    <w:rsid w:val="00890A3F"/>
    <w:rsid w:val="008A37C3"/>
    <w:rsid w:val="008E2640"/>
    <w:rsid w:val="00913B4E"/>
    <w:rsid w:val="009E2E7A"/>
    <w:rsid w:val="00A63B6F"/>
    <w:rsid w:val="00A73040"/>
    <w:rsid w:val="00AE1E60"/>
    <w:rsid w:val="00B07CE4"/>
    <w:rsid w:val="00B73030"/>
    <w:rsid w:val="00BC5C35"/>
    <w:rsid w:val="00C609BA"/>
    <w:rsid w:val="00C93365"/>
    <w:rsid w:val="00CD51ED"/>
    <w:rsid w:val="00CF2A5E"/>
    <w:rsid w:val="00EB6ADE"/>
    <w:rsid w:val="00EF4CA0"/>
    <w:rsid w:val="00F71249"/>
    <w:rsid w:val="00F92345"/>
    <w:rsid w:val="00FE1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AB4E5-AD33-4CAE-AFDF-F33F8E11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E1E60"/>
  </w:style>
  <w:style w:type="paragraph" w:styleId="Kop1">
    <w:name w:val="heading 1"/>
    <w:basedOn w:val="Standaard"/>
    <w:next w:val="Standaard"/>
    <w:link w:val="Kop1Char"/>
    <w:uiPriority w:val="9"/>
    <w:qFormat/>
    <w:rsid w:val="00A63B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292B0A"/>
    <w:pPr>
      <w:spacing w:after="0" w:line="276" w:lineRule="auto"/>
      <w:contextualSpacing/>
      <w:outlineLvl w:val="1"/>
    </w:pPr>
    <w:rPr>
      <w:rFonts w:ascii="Arial" w:eastAsia="Times New Roman" w:hAnsi="Arial" w:cs="Arial"/>
      <w:b/>
      <w:sz w:val="24"/>
      <w:szCs w:val="20"/>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040"/>
    <w:pPr>
      <w:widowControl w:val="0"/>
      <w:spacing w:after="0" w:line="240" w:lineRule="auto"/>
    </w:pPr>
    <w:rPr>
      <w:lang w:val="en-US"/>
    </w:rPr>
  </w:style>
  <w:style w:type="paragraph" w:customStyle="1" w:styleId="referentiegegevens">
    <w:name w:val="referentiegegevens"/>
    <w:basedOn w:val="Standaard"/>
    <w:rsid w:val="00A73040"/>
    <w:pPr>
      <w:tabs>
        <w:tab w:val="left" w:pos="255"/>
        <w:tab w:val="left" w:pos="510"/>
      </w:tabs>
      <w:spacing w:after="0" w:line="255" w:lineRule="atLeast"/>
    </w:pPr>
    <w:rPr>
      <w:rFonts w:ascii="Arial" w:eastAsia="Times New Roman" w:hAnsi="Arial" w:cs="Times New Roman"/>
      <w:sz w:val="19"/>
      <w:szCs w:val="24"/>
      <w:lang w:eastAsia="nl-NL"/>
    </w:rPr>
  </w:style>
  <w:style w:type="paragraph" w:customStyle="1" w:styleId="Alineatekst">
    <w:name w:val="Alineatekst"/>
    <w:basedOn w:val="Standaard"/>
    <w:link w:val="AlineatekstChar"/>
    <w:rsid w:val="00A73040"/>
    <w:pPr>
      <w:spacing w:after="0" w:line="276" w:lineRule="auto"/>
      <w:ind w:left="397"/>
      <w:contextualSpacing/>
    </w:pPr>
    <w:rPr>
      <w:rFonts w:ascii="Arial" w:eastAsia="Times New Roman" w:hAnsi="Arial" w:cs="Times New Roman"/>
      <w:sz w:val="20"/>
      <w:szCs w:val="20"/>
      <w:lang w:bidi="en-US"/>
    </w:rPr>
  </w:style>
  <w:style w:type="character" w:customStyle="1" w:styleId="AlineatekstChar">
    <w:name w:val="Alineatekst Char"/>
    <w:link w:val="Alineatekst"/>
    <w:rsid w:val="00A73040"/>
    <w:rPr>
      <w:rFonts w:ascii="Arial" w:eastAsia="Times New Roman" w:hAnsi="Arial" w:cs="Times New Roman"/>
      <w:sz w:val="20"/>
      <w:szCs w:val="20"/>
      <w:lang w:bidi="en-US"/>
    </w:rPr>
  </w:style>
  <w:style w:type="character" w:customStyle="1" w:styleId="Kop2Char">
    <w:name w:val="Kop 2 Char"/>
    <w:basedOn w:val="Standaardalinea-lettertype"/>
    <w:link w:val="Kop2"/>
    <w:uiPriority w:val="9"/>
    <w:semiHidden/>
    <w:rsid w:val="00292B0A"/>
    <w:rPr>
      <w:rFonts w:ascii="Arial" w:eastAsia="Times New Roman" w:hAnsi="Arial" w:cs="Arial"/>
      <w:b/>
      <w:sz w:val="24"/>
      <w:szCs w:val="20"/>
      <w:lang w:bidi="en-US"/>
    </w:rPr>
  </w:style>
  <w:style w:type="character" w:styleId="Hyperlink">
    <w:name w:val="Hyperlink"/>
    <w:basedOn w:val="Standaardalinea-lettertype"/>
    <w:uiPriority w:val="99"/>
    <w:unhideWhenUsed/>
    <w:rsid w:val="00292B0A"/>
    <w:rPr>
      <w:color w:val="0000FF"/>
      <w:u w:val="single"/>
    </w:rPr>
  </w:style>
  <w:style w:type="paragraph" w:styleId="Normaalweb">
    <w:name w:val="Normal (Web)"/>
    <w:basedOn w:val="Standaard"/>
    <w:uiPriority w:val="99"/>
    <w:unhideWhenUsed/>
    <w:rsid w:val="00292B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92B0A"/>
    <w:rPr>
      <w:i/>
      <w:iCs/>
    </w:rPr>
  </w:style>
  <w:style w:type="paragraph" w:styleId="Lijstalinea">
    <w:name w:val="List Paragraph"/>
    <w:basedOn w:val="Standaard"/>
    <w:uiPriority w:val="34"/>
    <w:qFormat/>
    <w:rsid w:val="00292B0A"/>
    <w:pPr>
      <w:ind w:left="720"/>
      <w:contextualSpacing/>
    </w:pPr>
  </w:style>
  <w:style w:type="paragraph" w:styleId="Ballontekst">
    <w:name w:val="Balloon Text"/>
    <w:basedOn w:val="Standaard"/>
    <w:link w:val="BallontekstChar"/>
    <w:uiPriority w:val="99"/>
    <w:semiHidden/>
    <w:unhideWhenUsed/>
    <w:rsid w:val="003570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5709A"/>
    <w:rPr>
      <w:rFonts w:ascii="Tahoma" w:hAnsi="Tahoma" w:cs="Tahoma"/>
      <w:sz w:val="16"/>
      <w:szCs w:val="16"/>
    </w:rPr>
  </w:style>
  <w:style w:type="paragraph" w:customStyle="1" w:styleId="Default">
    <w:name w:val="Default"/>
    <w:rsid w:val="00890A3F"/>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customStyle="1" w:styleId="Kop1Char">
    <w:name w:val="Kop 1 Char"/>
    <w:basedOn w:val="Standaardalinea-lettertype"/>
    <w:link w:val="Kop1"/>
    <w:uiPriority w:val="9"/>
    <w:rsid w:val="00A63B6F"/>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qFormat/>
    <w:rsid w:val="00A63B6F"/>
    <w:pPr>
      <w:spacing w:after="120" w:line="276" w:lineRule="auto"/>
    </w:pPr>
    <w:rPr>
      <w:rFonts w:ascii="Calibri" w:eastAsia="Calibri" w:hAnsi="Calibri" w:cs="Times New Roman"/>
      <w:b/>
      <w:i/>
      <w:color w:val="000000"/>
      <w:sz w:val="24"/>
      <w:szCs w:val="20"/>
      <w:lang w:eastAsia="nl-NL"/>
    </w:rPr>
  </w:style>
  <w:style w:type="paragraph" w:styleId="Plattetekst">
    <w:name w:val="Body Text"/>
    <w:basedOn w:val="Standaard"/>
    <w:link w:val="PlattetekstChar"/>
    <w:rsid w:val="00A63B6F"/>
    <w:pPr>
      <w:spacing w:after="0" w:line="240" w:lineRule="auto"/>
      <w:jc w:val="both"/>
    </w:pPr>
    <w:rPr>
      <w:rFonts w:ascii="Garamond" w:eastAsia="Times New Roman" w:hAnsi="Garamond" w:cs="Times New Roman"/>
      <w:sz w:val="24"/>
      <w:szCs w:val="24"/>
      <w:lang w:eastAsia="nl-NL"/>
    </w:rPr>
  </w:style>
  <w:style w:type="character" w:customStyle="1" w:styleId="PlattetekstChar">
    <w:name w:val="Platte tekst Char"/>
    <w:basedOn w:val="Standaardalinea-lettertype"/>
    <w:link w:val="Plattetekst"/>
    <w:rsid w:val="00A63B6F"/>
    <w:rPr>
      <w:rFonts w:ascii="Garamond" w:eastAsia="Times New Roman" w:hAnsi="Garamond" w:cs="Times New Roman"/>
      <w:sz w:val="24"/>
      <w:szCs w:val="24"/>
      <w:lang w:eastAsia="nl-NL"/>
    </w:rPr>
  </w:style>
  <w:style w:type="character" w:customStyle="1" w:styleId="boldtext">
    <w:name w:val="bold_text"/>
    <w:basedOn w:val="Standaardalinea-lettertype"/>
    <w:rsid w:val="005A253C"/>
  </w:style>
  <w:style w:type="paragraph" w:customStyle="1" w:styleId="modeltext1">
    <w:name w:val="model_text_1"/>
    <w:basedOn w:val="Standaard"/>
    <w:rsid w:val="00B07CE4"/>
    <w:pPr>
      <w:tabs>
        <w:tab w:val="left" w:pos="283"/>
        <w:tab w:val="center" w:leader="dot" w:pos="7483"/>
        <w:tab w:val="center" w:pos="7937"/>
      </w:tabs>
      <w:suppressAutoHyphens/>
      <w:autoSpaceDE w:val="0"/>
      <w:autoSpaceDN w:val="0"/>
      <w:adjustRightInd w:val="0"/>
      <w:spacing w:after="113" w:line="240" w:lineRule="atLeast"/>
      <w:ind w:left="283" w:hanging="283"/>
      <w:jc w:val="both"/>
    </w:pPr>
    <w:rPr>
      <w:rFonts w:ascii="NewCenturySchlbk" w:eastAsia="Times New Roman" w:hAnsi="NewCenturySchlbk" w:cs="Times New Roman"/>
      <w:color w:val="000000"/>
      <w:spacing w:val="-5"/>
      <w:sz w:val="17"/>
      <w:szCs w:val="17"/>
    </w:rPr>
  </w:style>
  <w:style w:type="paragraph" w:customStyle="1" w:styleId="modeltext">
    <w:name w:val="model_text"/>
    <w:basedOn w:val="Standaard"/>
    <w:rsid w:val="00B07CE4"/>
    <w:pPr>
      <w:suppressAutoHyphens/>
      <w:autoSpaceDE w:val="0"/>
      <w:autoSpaceDN w:val="0"/>
      <w:adjustRightInd w:val="0"/>
      <w:spacing w:after="113" w:line="240" w:lineRule="atLeast"/>
      <w:jc w:val="both"/>
    </w:pPr>
    <w:rPr>
      <w:rFonts w:ascii="NewCenturySchlbk" w:eastAsia="Times New Roman" w:hAnsi="NewCenturySchlbk" w:cs="Times New Roman"/>
      <w:color w:val="000000"/>
      <w:spacing w:val="-5"/>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6060">
      <w:bodyDiv w:val="1"/>
      <w:marLeft w:val="0"/>
      <w:marRight w:val="0"/>
      <w:marTop w:val="0"/>
      <w:marBottom w:val="0"/>
      <w:divBdr>
        <w:top w:val="none" w:sz="0" w:space="0" w:color="auto"/>
        <w:left w:val="none" w:sz="0" w:space="0" w:color="auto"/>
        <w:bottom w:val="none" w:sz="0" w:space="0" w:color="auto"/>
        <w:right w:val="none" w:sz="0" w:space="0" w:color="auto"/>
      </w:divBdr>
    </w:div>
    <w:div w:id="19076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eelsman.nl/ontslag-uit-dienst/ontslag-kantonrechter/ontslag-met-wederzijds-goedsvinden/" TargetMode="External"/><Relationship Id="rId13" Type="http://schemas.openxmlformats.org/officeDocument/2006/relationships/hyperlink" Target="http://www.personeelsman.nl/onze-beloftes/disclaimer/" TargetMode="External"/><Relationship Id="rId3" Type="http://schemas.openxmlformats.org/officeDocument/2006/relationships/settings" Target="settings.xml"/><Relationship Id="rId7" Type="http://schemas.openxmlformats.org/officeDocument/2006/relationships/hyperlink" Target="http://www.personeelsman.nl/ontslag-uit-dienst/ontslag-kantonrechter/ontslag-met-wederzijds-goedsvinden/" TargetMode="External"/><Relationship Id="rId12" Type="http://schemas.openxmlformats.org/officeDocument/2006/relationships/hyperlink" Target="http://www.Personeelsman.n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ersoneelsman.nl/shop/beeindingsovereenkomst-met-telefonische-hulp/" TargetMode="External"/><Relationship Id="rId11" Type="http://schemas.openxmlformats.org/officeDocument/2006/relationships/hyperlink" Target="http://www.personeelsman.nl/hulp-nodig/" TargetMode="External"/><Relationship Id="rId5" Type="http://schemas.openxmlformats.org/officeDocument/2006/relationships/image" Target="media/image1.png"/><Relationship Id="rId15" Type="http://schemas.openxmlformats.org/officeDocument/2006/relationships/hyperlink" Target="http://www.personeelsman.nl/shop/beeindingsovereenkomst-met-telefonische-hulp/" TargetMode="External"/><Relationship Id="rId10" Type="http://schemas.openxmlformats.org/officeDocument/2006/relationships/hyperlink" Target="http://www.personeelsman.nl/ontslag-uit-dienst/hoe-ontsla-je-een-werknemer/wat-kost-ontslag/hoe-werkt-de-opzegtermijn/" TargetMode="External"/><Relationship Id="rId4" Type="http://schemas.openxmlformats.org/officeDocument/2006/relationships/webSettings" Target="webSettings.xml"/><Relationship Id="rId9" Type="http://schemas.openxmlformats.org/officeDocument/2006/relationships/hyperlink" Target="http://www.personeelsman.nl/shop/e-book-pakket-ontslag-met-wederzijds-goedvinden/" TargetMode="External"/><Relationship Id="rId14" Type="http://schemas.openxmlformats.org/officeDocument/2006/relationships/hyperlink" Target="mailto:info@personeelsma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2108</Words>
  <Characters>11598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Rob@Personeelsman.nl</cp:lastModifiedBy>
  <cp:revision>2</cp:revision>
  <dcterms:created xsi:type="dcterms:W3CDTF">2015-07-31T15:31:00Z</dcterms:created>
  <dcterms:modified xsi:type="dcterms:W3CDTF">2015-07-31T15:31:00Z</dcterms:modified>
</cp:coreProperties>
</file>